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350F" w14:textId="7CC5F6FD" w:rsidR="00F82248" w:rsidRDefault="00F82248" w:rsidP="002A03CD">
      <w:pPr>
        <w:jc w:val="center"/>
        <w:rPr>
          <w:b/>
          <w:bCs/>
          <w:sz w:val="24"/>
          <w:szCs w:val="24"/>
          <w:u w:val="single"/>
        </w:rPr>
      </w:pPr>
      <w:r w:rsidRPr="00F82248">
        <w:rPr>
          <w:b/>
          <w:bCs/>
          <w:sz w:val="24"/>
          <w:szCs w:val="24"/>
          <w:u w:val="single"/>
        </w:rPr>
        <w:t>SZCZEPIENIE DZIECI PRZECIWKO COVID-19 – NIEWIELKIE KORZYŚ</w:t>
      </w:r>
      <w:r w:rsidR="00766F16">
        <w:rPr>
          <w:b/>
          <w:bCs/>
          <w:sz w:val="24"/>
          <w:szCs w:val="24"/>
          <w:u w:val="single"/>
        </w:rPr>
        <w:t>C</w:t>
      </w:r>
      <w:r w:rsidRPr="00F82248">
        <w:rPr>
          <w:b/>
          <w:bCs/>
          <w:sz w:val="24"/>
          <w:szCs w:val="24"/>
          <w:u w:val="single"/>
        </w:rPr>
        <w:t>I, ISTOTNE RYZYKO</w:t>
      </w:r>
    </w:p>
    <w:p w14:paraId="17BF404D" w14:textId="77777777" w:rsidR="00391B5A" w:rsidRPr="00F82248" w:rsidRDefault="00391B5A" w:rsidP="002A03CD">
      <w:pPr>
        <w:jc w:val="center"/>
        <w:rPr>
          <w:b/>
          <w:bCs/>
          <w:sz w:val="24"/>
          <w:szCs w:val="24"/>
          <w:u w:val="single"/>
        </w:rPr>
      </w:pPr>
    </w:p>
    <w:p w14:paraId="0E0B16FA" w14:textId="1F4D366D" w:rsidR="00A57A5D" w:rsidRPr="002A03CD" w:rsidRDefault="00BF4048" w:rsidP="002A03CD">
      <w:pPr>
        <w:jc w:val="center"/>
        <w:rPr>
          <w:b/>
          <w:bCs/>
        </w:rPr>
      </w:pPr>
      <w:r w:rsidRPr="002A03CD">
        <w:rPr>
          <w:b/>
          <w:bCs/>
        </w:rPr>
        <w:t>COVID-19</w:t>
      </w:r>
      <w:r w:rsidR="00725DEB">
        <w:rPr>
          <w:b/>
          <w:bCs/>
        </w:rPr>
        <w:t xml:space="preserve"> W SZCZEGÓLNOŚCI</w:t>
      </w:r>
      <w:r w:rsidRPr="002A03CD">
        <w:rPr>
          <w:b/>
          <w:bCs/>
        </w:rPr>
        <w:t xml:space="preserve"> NIE STANOWI ISTOTNEGO ZAGROŻENIA </w:t>
      </w:r>
      <w:r w:rsidR="00666E2C" w:rsidRPr="002A03CD">
        <w:rPr>
          <w:b/>
          <w:bCs/>
        </w:rPr>
        <w:t>DLA DZIECI i MŁODYCH DOROSŁYCH</w:t>
      </w:r>
    </w:p>
    <w:p w14:paraId="619EEDEE" w14:textId="730229D7" w:rsidR="00B77CB4" w:rsidRDefault="00B77CB4" w:rsidP="00DA45DA">
      <w:pPr>
        <w:spacing w:before="120" w:after="0"/>
        <w:jc w:val="both"/>
      </w:pPr>
      <w:r>
        <w:t xml:space="preserve">Na podstawie danych z USA i Izraela szacuje się, że tylko 5-10% dzieci </w:t>
      </w:r>
      <w:r w:rsidR="000517F8">
        <w:t>zapada</w:t>
      </w:r>
      <w:r>
        <w:t xml:space="preserve"> na COVID-19 [1,2], a populacja pediatryczna stanowi tylko 1,7-2% wszystkich diagnozowanych przypadków [3]. W tej grupie wiekowej zdecydowana większość (76-93%) przypadków COVID-19 jest bezobjawowa lub łagodna [4,5,6], tylko 0,1%-1,9% z dodatnim wynikiem testu podlega hospitalizacji [1,2]. Co więcej, wśród dzieci z dodatnim wynikiem testu na obecność SARS-CoV-2 przyjętych do szpitala nawet większość może mieć łagodny przebieg choroby [7] lub powód hospitalizacji inny niż COVID-19 [8,9]. Dzieci i młodzież pozostają w grupie niskiego ryzyka zgonu związanego z COVID-19 (0,17 / 100 000 populacji), a wskaźnik śmiertelności wśród osób zakażonych (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fatality</w:t>
      </w:r>
      <w:proofErr w:type="spellEnd"/>
      <w:r>
        <w:t xml:space="preserve"> </w:t>
      </w:r>
      <w:proofErr w:type="spellStart"/>
      <w:r>
        <w:t>rate</w:t>
      </w:r>
      <w:proofErr w:type="spellEnd"/>
      <w:r>
        <w:t>) jest bliski zera [10,11].</w:t>
      </w:r>
      <w:r w:rsidR="00BC04CB">
        <w:t xml:space="preserve"> P</w:t>
      </w:r>
      <w:r w:rsidR="00BC04CB" w:rsidRPr="00BC04CB">
        <w:t>odczas pierwszego roku pandemii w Anglii</w:t>
      </w:r>
      <w:r w:rsidR="00BC04CB">
        <w:t xml:space="preserve">, śmiertelność </w:t>
      </w:r>
      <w:r w:rsidR="00BC04CB" w:rsidRPr="001C0FD7">
        <w:t xml:space="preserve">dzieci i młodzieży </w:t>
      </w:r>
      <w:r w:rsidR="00BC04CB">
        <w:t xml:space="preserve">z powodu </w:t>
      </w:r>
      <w:r w:rsidR="00BC04CB" w:rsidRPr="001C0FD7">
        <w:t>SARS-CoV-2</w:t>
      </w:r>
      <w:r w:rsidR="00BC04CB">
        <w:t xml:space="preserve"> wyniosła</w:t>
      </w:r>
      <w:r w:rsidR="00BC04CB" w:rsidRPr="00BC04CB">
        <w:t xml:space="preserve"> 2/milion</w:t>
      </w:r>
      <w:r w:rsidR="00BC04CB">
        <w:t xml:space="preserve"> (!)</w:t>
      </w:r>
      <w:r w:rsidR="00BC04CB" w:rsidRPr="00BC04CB">
        <w:t xml:space="preserve"> dla</w:t>
      </w:r>
      <w:r w:rsidR="00BC04CB">
        <w:t xml:space="preserve"> populacji liczącej</w:t>
      </w:r>
      <w:r w:rsidR="00BC04CB" w:rsidRPr="00BC04CB">
        <w:t xml:space="preserve"> 12 </w:t>
      </w:r>
      <w:r w:rsidR="00BC04CB">
        <w:t xml:space="preserve">mln obywateli w tej grupie wiekowej (przez rok pandemii z powodu infekcji zmarło w tej grupie tylko 25 osób) [21]. </w:t>
      </w:r>
      <w:r>
        <w:t xml:space="preserve">Prawdopodobieństwo, że dziecko zachoruje na COVID-19, a choroba będzie miała ciężki przebieg wynosi 1 na 25 000 [2]. Niemal połowa wszystkich objawowych przypadków COVID-19 miała rozpoznanie co najmniej jednej z chorób współistniejących, w tym głównie astmy, specyficznego opóźnienia rozwoju, padaczki, wrodzonej choroby serca, choroby układu pokarmowego [12]. </w:t>
      </w:r>
      <w:r w:rsidRPr="00C92B2E">
        <w:rPr>
          <w:color w:val="000000" w:themeColor="text1"/>
        </w:rPr>
        <w:t>W populacji pediatrycznej ryzyko</w:t>
      </w:r>
      <w:r w:rsidR="00DC5110" w:rsidRPr="00C92B2E">
        <w:rPr>
          <w:color w:val="000000" w:themeColor="text1"/>
        </w:rPr>
        <w:t xml:space="preserve"> (</w:t>
      </w:r>
      <w:r w:rsidR="00C92B2E" w:rsidRPr="00C92B2E">
        <w:rPr>
          <w:color w:val="000000" w:themeColor="text1"/>
        </w:rPr>
        <w:t>objawy, hospitalizacja, zgon)</w:t>
      </w:r>
      <w:r w:rsidRPr="00C92B2E">
        <w:rPr>
          <w:color w:val="000000" w:themeColor="text1"/>
        </w:rPr>
        <w:t xml:space="preserve"> związane z COVID-19 jest porównywalne </w:t>
      </w:r>
      <w:r w:rsidR="00C92B2E" w:rsidRPr="00C92B2E">
        <w:rPr>
          <w:color w:val="000000" w:themeColor="text1"/>
        </w:rPr>
        <w:t xml:space="preserve">a nawet może być mniejsze niż w przypadku </w:t>
      </w:r>
      <w:r w:rsidRPr="00C92B2E">
        <w:rPr>
          <w:color w:val="000000" w:themeColor="text1"/>
        </w:rPr>
        <w:t>gryp</w:t>
      </w:r>
      <w:r w:rsidR="00C92B2E" w:rsidRPr="00C92B2E">
        <w:rPr>
          <w:color w:val="000000" w:themeColor="text1"/>
        </w:rPr>
        <w:t>y</w:t>
      </w:r>
      <w:r>
        <w:t xml:space="preserve"> [6,13], a wywołany SARS-CoV-2 zespół ostrej niewydolności oddechowej (ARDS) może przebiegać łagodniej i z mniejszą liczbą powikłań niż ma to miejsce w przypadku grypy [14]. Badania wskazują, że warianty wirusa SARS-CoV-2 określane na ten moment</w:t>
      </w:r>
      <w:r w:rsidR="00DC5110">
        <w:t xml:space="preserve"> jako </w:t>
      </w:r>
      <w:r w:rsidR="00DC5110" w:rsidRPr="00DC5110">
        <w:t>"warianty niepokojące" (</w:t>
      </w:r>
      <w:proofErr w:type="spellStart"/>
      <w:r w:rsidR="00DC5110" w:rsidRPr="00DC5110">
        <w:t>Variants</w:t>
      </w:r>
      <w:proofErr w:type="spellEnd"/>
      <w:r w:rsidR="00DC5110" w:rsidRPr="00DC5110">
        <w:t xml:space="preserve"> of </w:t>
      </w:r>
      <w:proofErr w:type="spellStart"/>
      <w:r w:rsidR="00DC5110" w:rsidRPr="00DC5110">
        <w:t>Concern</w:t>
      </w:r>
      <w:proofErr w:type="spellEnd"/>
      <w:r w:rsidR="00DC5110" w:rsidRPr="00DC5110">
        <w:t xml:space="preserve">, </w:t>
      </w:r>
      <w:proofErr w:type="spellStart"/>
      <w:r w:rsidR="00DC5110" w:rsidRPr="00DC5110">
        <w:t>VoC</w:t>
      </w:r>
      <w:proofErr w:type="spellEnd"/>
      <w:r w:rsidR="00DC5110" w:rsidRPr="00DC5110">
        <w:t>)</w:t>
      </w:r>
      <w:r>
        <w:t xml:space="preserve"> również nie stanowią dla dzieci istotnego ryzyka [15]. Należy również zaznaczyć, że groźne powikłania związane z COVID-19, takie jak wieloukładowy zespół zapalny u dzieci i młodych dorosłych (MIS-C/PIMS-TS) są wyjątkowo rzadkie i dotyczą jedynie kilkuset przypadków/milion zakażeń SARS-CoV-2 [16] Prawie wszyscy chorzy mogą wracać do dziennego nauczania w ciągu 6 miesięcy od zakończenia hospitalizacji [17]. W przeglądzie systematycznym obejmującym prawie 8 tysięcy pacjentów pediatrycznych z COVID-19 wskazano, że dzieci z taką diagnozą mają „ogólnie doskonałe rokowania” [18]. Uważa się, że relatywnie niska podatność dzieci na SARS-CoV-2 może wynikać z różnic w biologii związanej z receptorem wirusowym, tj. enzymu konwertującego angiotensynę 2 (ACE), szybszej kontroli infekcji, mniej intensywnej reakcji immunopatologicznej oraz lepszej zdolności naprawy tkanek [19]. Coleman i in. [20] na łamach The Lancet przedstawili hipotezę, że częściowa kontrola choroby (np. poprzez masowe szczepienia) może w pewnych okolicznościach prowadzić do wzrostu zachorowalności w wyniku zakłócenia tzw. endemicznej stabilności (stan epidemiologiczny populacji, w którym choroba kliniczna występuje rzadko pomimo wysokiego poziomu </w:t>
      </w:r>
      <w:r w:rsidR="00D3337E">
        <w:t>infekcji</w:t>
      </w:r>
      <w:r>
        <w:t>). Innymi słowy, zgodnie z tą hipotezą szczepienie populacji dziecięcej może prowadzić do wzrostu liczby objawowych przypadków COVID-19, w tym ciężkich.</w:t>
      </w:r>
    </w:p>
    <w:p w14:paraId="291A9B47" w14:textId="77777777" w:rsidR="00B77CB4" w:rsidRDefault="00B77CB4" w:rsidP="00B77CB4">
      <w:pPr>
        <w:spacing w:before="120" w:after="0"/>
      </w:pPr>
      <w:r>
        <w:t>[1] https://services.aap.org/en/pages/2019-novel-coronavirus-covid-19-infections/children-and-covid-19-state-level-data-report/</w:t>
      </w:r>
    </w:p>
    <w:p w14:paraId="7CC3C822" w14:textId="77777777" w:rsidR="00B77CB4" w:rsidRDefault="00B77CB4" w:rsidP="00B77CB4">
      <w:pPr>
        <w:spacing w:before="120" w:after="0"/>
      </w:pPr>
      <w:r>
        <w:t xml:space="preserve">[2] https://www.pecc.org.il/docs/vacunder16eng.pdf (https://doctorsonly.co.il/2021/04/225844/) </w:t>
      </w:r>
    </w:p>
    <w:p w14:paraId="7DE1BC48" w14:textId="77777777" w:rsidR="00B77CB4" w:rsidRDefault="00B77CB4" w:rsidP="00B77CB4">
      <w:pPr>
        <w:spacing w:before="120" w:after="0"/>
      </w:pPr>
      <w:r>
        <w:t xml:space="preserve">[3] </w:t>
      </w:r>
      <w:proofErr w:type="spellStart"/>
      <w:r>
        <w:t>Tsabouri</w:t>
      </w:r>
      <w:proofErr w:type="spellEnd"/>
      <w:r>
        <w:t xml:space="preserve">, </w:t>
      </w:r>
      <w:proofErr w:type="spellStart"/>
      <w:r>
        <w:t>Sophia</w:t>
      </w:r>
      <w:proofErr w:type="spellEnd"/>
      <w:r>
        <w:t>, et al. "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for </w:t>
      </w:r>
      <w:proofErr w:type="spellStart"/>
      <w:r>
        <w:t>severity</w:t>
      </w:r>
      <w:proofErr w:type="spellEnd"/>
      <w:r>
        <w:t xml:space="preserve"> in </w:t>
      </w:r>
      <w:proofErr w:type="spellStart"/>
      <w:r>
        <w:t>children</w:t>
      </w:r>
      <w:proofErr w:type="spellEnd"/>
      <w:r>
        <w:t xml:space="preserve"> with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2019: a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."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Clinics</w:t>
      </w:r>
      <w:proofErr w:type="spellEnd"/>
      <w:r>
        <w:t xml:space="preserve"> 68.1 (2021): 321-338. https://www.sciencedirect.com/science/article/abs/pii/S0031395520301073 </w:t>
      </w:r>
    </w:p>
    <w:p w14:paraId="580100C7" w14:textId="5CB625E4" w:rsidR="00B77CB4" w:rsidRDefault="00B77CB4" w:rsidP="00B77CB4">
      <w:pPr>
        <w:spacing w:before="120" w:after="0"/>
      </w:pPr>
      <w:r>
        <w:lastRenderedPageBreak/>
        <w:t xml:space="preserve">[4] </w:t>
      </w:r>
      <w:proofErr w:type="spellStart"/>
      <w:r>
        <w:t>Gaythorpe</w:t>
      </w:r>
      <w:proofErr w:type="spellEnd"/>
      <w:r>
        <w:t>, Katy AM, et al. "</w:t>
      </w:r>
      <w:proofErr w:type="spellStart"/>
      <w:r>
        <w:t>Children’s</w:t>
      </w:r>
      <w:proofErr w:type="spellEnd"/>
      <w:r>
        <w:t xml:space="preserve"> role in the COVID-19 </w:t>
      </w:r>
      <w:proofErr w:type="spellStart"/>
      <w:r>
        <w:t>pandemic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surveillance</w:t>
      </w:r>
      <w:proofErr w:type="spellEnd"/>
      <w:r>
        <w:t xml:space="preserve"> data on </w:t>
      </w:r>
      <w:proofErr w:type="spellStart"/>
      <w:r>
        <w:t>susceptibility</w:t>
      </w:r>
      <w:proofErr w:type="spellEnd"/>
      <w:r>
        <w:t xml:space="preserve">, </w:t>
      </w:r>
      <w:proofErr w:type="spellStart"/>
      <w:r>
        <w:t>severity</w:t>
      </w:r>
      <w:proofErr w:type="spellEnd"/>
      <w:r>
        <w:t xml:space="preserve">, and </w:t>
      </w:r>
      <w:proofErr w:type="spellStart"/>
      <w:r>
        <w:t>transmissibility</w:t>
      </w:r>
      <w:proofErr w:type="spellEnd"/>
      <w:r>
        <w:t xml:space="preserve">."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11.1 (2021): 1-14. </w:t>
      </w:r>
      <w:hyperlink r:id="rId5" w:history="1">
        <w:r w:rsidR="009F15E6" w:rsidRPr="0073718C">
          <w:rPr>
            <w:rStyle w:val="Hipercze"/>
          </w:rPr>
          <w:t>https://www.nature.com/articles/s41598-021-92500-9</w:t>
        </w:r>
      </w:hyperlink>
      <w:r w:rsidR="009F15E6">
        <w:t xml:space="preserve"> </w:t>
      </w:r>
      <w:r>
        <w:t xml:space="preserve"> </w:t>
      </w:r>
    </w:p>
    <w:p w14:paraId="3987BE6A" w14:textId="77777777" w:rsidR="00B77CB4" w:rsidRDefault="00B77CB4" w:rsidP="00B77CB4">
      <w:pPr>
        <w:spacing w:before="120" w:after="0"/>
      </w:pPr>
      <w:r>
        <w:t xml:space="preserve">[5] </w:t>
      </w:r>
      <w:proofErr w:type="spellStart"/>
      <w:r>
        <w:t>Aykac</w:t>
      </w:r>
      <w:proofErr w:type="spellEnd"/>
      <w:r>
        <w:t xml:space="preserve">, Kubra, et al. "The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viral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and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 xml:space="preserve"> in </w:t>
      </w:r>
      <w:proofErr w:type="spellStart"/>
      <w:r>
        <w:t>children</w:t>
      </w:r>
      <w:proofErr w:type="spellEnd"/>
      <w:r>
        <w:t xml:space="preserve"> with COVID‐19."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Virology</w:t>
      </w:r>
      <w:proofErr w:type="spellEnd"/>
      <w:r>
        <w:t xml:space="preserve"> 93.5 (2021): 3077-3083. https://onlinelibrary.wiley.com/doi/10.1002/jmv.26853 </w:t>
      </w:r>
    </w:p>
    <w:p w14:paraId="27A0C678" w14:textId="3EF1FE1D" w:rsidR="00B77CB4" w:rsidRDefault="00B77CB4" w:rsidP="00B77CB4">
      <w:pPr>
        <w:spacing w:before="120" w:after="0"/>
      </w:pPr>
      <w:r>
        <w:t>[6] Pokorska-Śpiewak, Maria, et al. "</w:t>
      </w:r>
      <w:proofErr w:type="spellStart"/>
      <w:r>
        <w:t>Comparison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severity</w:t>
      </w:r>
      <w:proofErr w:type="spellEnd"/>
      <w:r>
        <w:t xml:space="preserve"> and </w:t>
      </w:r>
      <w:proofErr w:type="spellStart"/>
      <w:r>
        <w:t>epidemiological</w:t>
      </w:r>
      <w:proofErr w:type="spellEnd"/>
      <w:r>
        <w:t xml:space="preserve"> spectrum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2019 and influenza in </w:t>
      </w:r>
      <w:proofErr w:type="spellStart"/>
      <w:r>
        <w:t>children</w:t>
      </w:r>
      <w:proofErr w:type="spellEnd"/>
      <w:r>
        <w:t xml:space="preserve">."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11.1 (2021): 1-7.  </w:t>
      </w:r>
      <w:hyperlink r:id="rId6" w:history="1">
        <w:r w:rsidR="00C92B2E" w:rsidRPr="0073718C">
          <w:rPr>
            <w:rStyle w:val="Hipercze"/>
          </w:rPr>
          <w:t>https://www.nature.com/articles/s41598-021-85340-0</w:t>
        </w:r>
      </w:hyperlink>
      <w:r w:rsidR="00C92B2E">
        <w:t xml:space="preserve"> </w:t>
      </w:r>
      <w:r>
        <w:t xml:space="preserve"> </w:t>
      </w:r>
      <w:r w:rsidR="00C92B2E">
        <w:t xml:space="preserve"> </w:t>
      </w:r>
    </w:p>
    <w:p w14:paraId="5DEABAE4" w14:textId="77777777" w:rsidR="00B77CB4" w:rsidRDefault="00B77CB4" w:rsidP="00B77CB4">
      <w:pPr>
        <w:spacing w:before="120" w:after="0"/>
      </w:pPr>
      <w:r>
        <w:t>[7] Ben-</w:t>
      </w:r>
      <w:proofErr w:type="spellStart"/>
      <w:r>
        <w:t>Shimol</w:t>
      </w:r>
      <w:proofErr w:type="spellEnd"/>
      <w:r>
        <w:t xml:space="preserve">, </w:t>
      </w:r>
      <w:proofErr w:type="spellStart"/>
      <w:r>
        <w:t>Shalom</w:t>
      </w:r>
      <w:proofErr w:type="spellEnd"/>
      <w:r>
        <w:t xml:space="preserve">, et al. „COVID-19 in a </w:t>
      </w:r>
      <w:proofErr w:type="spellStart"/>
      <w:r>
        <w:t>Subset</w:t>
      </w:r>
      <w:proofErr w:type="spellEnd"/>
      <w:r>
        <w:t xml:space="preserve"> of </w:t>
      </w:r>
      <w:proofErr w:type="spellStart"/>
      <w:r>
        <w:t>Hospitalized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in </w:t>
      </w:r>
      <w:proofErr w:type="spellStart"/>
      <w:r>
        <w:t>Israel</w:t>
      </w:r>
      <w:proofErr w:type="spellEnd"/>
      <w:r>
        <w:t xml:space="preserve">.” </w:t>
      </w:r>
      <w:proofErr w:type="spellStart"/>
      <w:r>
        <w:t>Journal</w:t>
      </w:r>
      <w:proofErr w:type="spellEnd"/>
      <w:r>
        <w:t xml:space="preserve"> of the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(2021). https://academic.oup.com/jpids/advance-article/doi/10.1093/jpids/piab035/6299653</w:t>
      </w:r>
    </w:p>
    <w:p w14:paraId="111099BE" w14:textId="77777777" w:rsidR="00B77CB4" w:rsidRDefault="00B77CB4" w:rsidP="00B77CB4">
      <w:pPr>
        <w:spacing w:before="120" w:after="0"/>
      </w:pPr>
      <w:r>
        <w:t xml:space="preserve">[8] </w:t>
      </w:r>
      <w:proofErr w:type="spellStart"/>
      <w:r>
        <w:t>Kushner</w:t>
      </w:r>
      <w:proofErr w:type="spellEnd"/>
      <w:r>
        <w:t xml:space="preserve">, </w:t>
      </w:r>
      <w:proofErr w:type="spellStart"/>
      <w:r>
        <w:t>Lauren</w:t>
      </w:r>
      <w:proofErr w:type="spellEnd"/>
      <w:r>
        <w:t xml:space="preserve"> E., et al. „“For COVID” </w:t>
      </w:r>
      <w:proofErr w:type="spellStart"/>
      <w:r>
        <w:t>or</w:t>
      </w:r>
      <w:proofErr w:type="spellEnd"/>
      <w:r>
        <w:t xml:space="preserve"> “With COVID”: </w:t>
      </w:r>
      <w:proofErr w:type="spellStart"/>
      <w:r>
        <w:t>Classification</w:t>
      </w:r>
      <w:proofErr w:type="spellEnd"/>
      <w:r>
        <w:t xml:space="preserve"> of SARS-CoV-2 </w:t>
      </w:r>
      <w:proofErr w:type="spellStart"/>
      <w:r>
        <w:t>Hospitalizations</w:t>
      </w:r>
      <w:proofErr w:type="spellEnd"/>
      <w:r>
        <w:t xml:space="preserve"> in </w:t>
      </w:r>
      <w:proofErr w:type="spellStart"/>
      <w:r>
        <w:t>Children</w:t>
      </w:r>
      <w:proofErr w:type="spellEnd"/>
      <w:r>
        <w:t xml:space="preserve">.”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Pediatrics</w:t>
      </w:r>
      <w:proofErr w:type="spellEnd"/>
      <w:r>
        <w:t xml:space="preserve"> (2021). https://hosppeds.aappublications.org/content/hosppeds/early/2021/05/18/hpeds.2021-006001.full.pdf</w:t>
      </w:r>
    </w:p>
    <w:p w14:paraId="44E6CA7E" w14:textId="77777777" w:rsidR="00B77CB4" w:rsidRDefault="00B77CB4" w:rsidP="00B77CB4">
      <w:pPr>
        <w:spacing w:before="120" w:after="0"/>
      </w:pPr>
      <w:r>
        <w:t xml:space="preserve">[9] </w:t>
      </w:r>
      <w:proofErr w:type="spellStart"/>
      <w:r>
        <w:t>Webb</w:t>
      </w:r>
      <w:proofErr w:type="spellEnd"/>
      <w:r>
        <w:t xml:space="preserve">, Nicole E., and T. </w:t>
      </w:r>
      <w:proofErr w:type="spellStart"/>
      <w:r>
        <w:t>Shea</w:t>
      </w:r>
      <w:proofErr w:type="spellEnd"/>
      <w:r>
        <w:t xml:space="preserve"> </w:t>
      </w:r>
      <w:proofErr w:type="spellStart"/>
      <w:r>
        <w:t>Osburn</w:t>
      </w:r>
      <w:proofErr w:type="spellEnd"/>
      <w:r>
        <w:t>. „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Hospitalized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for SARS-CoV-2: </w:t>
      </w:r>
      <w:proofErr w:type="spellStart"/>
      <w:r>
        <w:t>Experience</w:t>
      </w:r>
      <w:proofErr w:type="spellEnd"/>
      <w:r>
        <w:t xml:space="preserve"> of a </w:t>
      </w:r>
      <w:proofErr w:type="spellStart"/>
      <w:r>
        <w:t>Large</w:t>
      </w:r>
      <w:proofErr w:type="spellEnd"/>
      <w:r>
        <w:t xml:space="preserve"> Center.”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Pediatrics</w:t>
      </w:r>
      <w:proofErr w:type="spellEnd"/>
      <w:r>
        <w:t xml:space="preserve"> (2021). https://hosppeds.aappublications.org/content/hosppeds/early/2021/05/18/hpeds.2021-005919.full.pdf</w:t>
      </w:r>
    </w:p>
    <w:p w14:paraId="64F30DA7" w14:textId="77777777" w:rsidR="00B77CB4" w:rsidRDefault="00B77CB4" w:rsidP="00B77CB4">
      <w:pPr>
        <w:spacing w:before="120" w:after="0"/>
      </w:pPr>
      <w:r>
        <w:t xml:space="preserve">[10] Bhopal, </w:t>
      </w:r>
      <w:proofErr w:type="spellStart"/>
      <w:r>
        <w:t>Sunil</w:t>
      </w:r>
      <w:proofErr w:type="spellEnd"/>
      <w:r>
        <w:t xml:space="preserve"> S., et al. „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COVID-19 </w:t>
      </w:r>
      <w:proofErr w:type="spellStart"/>
      <w:r>
        <w:t>mortality</w:t>
      </w:r>
      <w:proofErr w:type="spellEnd"/>
      <w:r>
        <w:t xml:space="preserve">.” The Lancet Child &amp; Adolescent </w:t>
      </w:r>
      <w:proofErr w:type="spellStart"/>
      <w:r>
        <w:t>Health</w:t>
      </w:r>
      <w:proofErr w:type="spellEnd"/>
      <w:r>
        <w:t xml:space="preserve"> 5.5 (2021): e12-e13. https://www.thelancet.com/journals/lanchi/article/PIIS2352-4642(21)00066-3/fulltext</w:t>
      </w:r>
    </w:p>
    <w:p w14:paraId="5B5F9D41" w14:textId="77777777" w:rsidR="00B77CB4" w:rsidRDefault="00B77CB4" w:rsidP="00B77CB4">
      <w:pPr>
        <w:spacing w:before="120" w:after="0"/>
      </w:pPr>
      <w:r>
        <w:t xml:space="preserve">[11] </w:t>
      </w:r>
      <w:proofErr w:type="spellStart"/>
      <w:r>
        <w:t>Levin</w:t>
      </w:r>
      <w:proofErr w:type="spellEnd"/>
      <w:r>
        <w:t>, Andrew T., et al. „</w:t>
      </w:r>
      <w:proofErr w:type="spellStart"/>
      <w:r>
        <w:t>Assessing</w:t>
      </w:r>
      <w:proofErr w:type="spellEnd"/>
      <w:r>
        <w:t xml:space="preserve"> the </w:t>
      </w:r>
      <w:proofErr w:type="spellStart"/>
      <w:r>
        <w:t>age</w:t>
      </w:r>
      <w:proofErr w:type="spellEnd"/>
      <w:r>
        <w:t xml:space="preserve"> </w:t>
      </w:r>
      <w:proofErr w:type="spellStart"/>
      <w:r>
        <w:t>specificity</w:t>
      </w:r>
      <w:proofErr w:type="spellEnd"/>
      <w:r>
        <w:t xml:space="preserve"> of 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fatality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for COVID-19: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>, meta-</w:t>
      </w:r>
      <w:proofErr w:type="spellStart"/>
      <w:r>
        <w:t>analysis</w:t>
      </w:r>
      <w:proofErr w:type="spellEnd"/>
      <w:r>
        <w:t xml:space="preserve">, and public policy </w:t>
      </w:r>
      <w:proofErr w:type="spellStart"/>
      <w:r>
        <w:t>implications</w:t>
      </w:r>
      <w:proofErr w:type="spellEnd"/>
      <w:r>
        <w:t xml:space="preserve">.”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epidemiology</w:t>
      </w:r>
      <w:proofErr w:type="spellEnd"/>
      <w:r>
        <w:t xml:space="preserve"> (2020): 1-16. https://link.springer.com/article/10.1007/s10654-020-00698-1</w:t>
      </w:r>
    </w:p>
    <w:p w14:paraId="7E209B6E" w14:textId="77777777" w:rsidR="00B77CB4" w:rsidRDefault="00B77CB4" w:rsidP="00B77CB4">
      <w:pPr>
        <w:spacing w:before="120" w:after="0"/>
      </w:pPr>
      <w:r>
        <w:t>[12] Graff, Kelly, et al. „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for </w:t>
      </w:r>
      <w:proofErr w:type="spellStart"/>
      <w:r>
        <w:t>severe</w:t>
      </w:r>
      <w:proofErr w:type="spellEnd"/>
      <w:r>
        <w:t xml:space="preserve"> COVID-19 in </w:t>
      </w:r>
      <w:proofErr w:type="spellStart"/>
      <w:r>
        <w:t>children</w:t>
      </w:r>
      <w:proofErr w:type="spellEnd"/>
      <w:r>
        <w:t xml:space="preserve">.” The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40.4 (2021): e137-e145. https://journals.lww.com/pidj/Fulltext/2021/04000/Risk_Factors_for_Severe_COVID_19_in_Children.2.aspx </w:t>
      </w:r>
    </w:p>
    <w:p w14:paraId="43F7BC7A" w14:textId="77777777" w:rsidR="00B77CB4" w:rsidRDefault="00B77CB4" w:rsidP="00B77CB4">
      <w:pPr>
        <w:spacing w:before="120" w:after="0"/>
      </w:pPr>
      <w:r>
        <w:t xml:space="preserve">[13] </w:t>
      </w:r>
      <w:proofErr w:type="spellStart"/>
      <w:r>
        <w:t>Piroth</w:t>
      </w:r>
      <w:proofErr w:type="spellEnd"/>
      <w:r>
        <w:t>, Lionel, et al. „</w:t>
      </w:r>
      <w:proofErr w:type="spellStart"/>
      <w:r>
        <w:t>Comparison</w:t>
      </w:r>
      <w:proofErr w:type="spellEnd"/>
      <w:r>
        <w:t xml:space="preserve"> of the </w:t>
      </w:r>
      <w:proofErr w:type="spellStart"/>
      <w:r>
        <w:t>characteristics</w:t>
      </w:r>
      <w:proofErr w:type="spellEnd"/>
      <w:r>
        <w:t xml:space="preserve">, </w:t>
      </w:r>
      <w:proofErr w:type="spellStart"/>
      <w:r>
        <w:t>morbidity</w:t>
      </w:r>
      <w:proofErr w:type="spellEnd"/>
      <w:r>
        <w:t xml:space="preserve">, and </w:t>
      </w:r>
      <w:proofErr w:type="spellStart"/>
      <w:r>
        <w:t>mortality</w:t>
      </w:r>
      <w:proofErr w:type="spellEnd"/>
      <w:r>
        <w:t xml:space="preserve"> of COVID-19 and </w:t>
      </w:r>
      <w:proofErr w:type="spellStart"/>
      <w:r>
        <w:t>seasonal</w:t>
      </w:r>
      <w:proofErr w:type="spellEnd"/>
      <w:r>
        <w:t xml:space="preserve"> influenza: a </w:t>
      </w:r>
      <w:proofErr w:type="spellStart"/>
      <w:r>
        <w:t>nationwide</w:t>
      </w:r>
      <w:proofErr w:type="spellEnd"/>
      <w:r>
        <w:t xml:space="preserve">, </w:t>
      </w:r>
      <w:proofErr w:type="spellStart"/>
      <w:r>
        <w:t>population-based</w:t>
      </w:r>
      <w:proofErr w:type="spellEnd"/>
      <w:r>
        <w:t xml:space="preserve"> </w:t>
      </w:r>
      <w:proofErr w:type="spellStart"/>
      <w:r>
        <w:t>retrospective</w:t>
      </w:r>
      <w:proofErr w:type="spellEnd"/>
      <w:r>
        <w:t xml:space="preserve"> </w:t>
      </w:r>
      <w:proofErr w:type="spellStart"/>
      <w:r>
        <w:t>cohort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.” The Lancet Respiratory </w:t>
      </w:r>
      <w:proofErr w:type="spellStart"/>
      <w:r>
        <w:t>Medicine</w:t>
      </w:r>
      <w:proofErr w:type="spellEnd"/>
      <w:r>
        <w:t xml:space="preserve"> 9.3 (2021): 251-259  https://linkinghub.elsevier.com/retrieve/pii/S2213260020305270</w:t>
      </w:r>
    </w:p>
    <w:p w14:paraId="1206755B" w14:textId="77777777" w:rsidR="00B77CB4" w:rsidRDefault="00B77CB4" w:rsidP="00B77CB4">
      <w:pPr>
        <w:spacing w:before="120" w:after="0"/>
      </w:pPr>
      <w:r>
        <w:t xml:space="preserve">[14] </w:t>
      </w:r>
      <w:proofErr w:type="spellStart"/>
      <w:r>
        <w:t>Liu</w:t>
      </w:r>
      <w:proofErr w:type="spellEnd"/>
      <w:r>
        <w:t xml:space="preserve">, </w:t>
      </w:r>
      <w:proofErr w:type="spellStart"/>
      <w:r>
        <w:t>Xinghua</w:t>
      </w:r>
      <w:proofErr w:type="spellEnd"/>
      <w:r>
        <w:t>, et al. „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hospitalized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with </w:t>
      </w:r>
      <w:proofErr w:type="spellStart"/>
      <w:r>
        <w:t>acute</w:t>
      </w:r>
      <w:proofErr w:type="spellEnd"/>
      <w:r>
        <w:t xml:space="preserve"> respiratory </w:t>
      </w:r>
      <w:proofErr w:type="spellStart"/>
      <w:r>
        <w:t>distress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SARS-CoV-2 and influenza </w:t>
      </w:r>
      <w:proofErr w:type="spellStart"/>
      <w:r>
        <w:t>virus</w:t>
      </w:r>
      <w:proofErr w:type="spellEnd"/>
      <w:r>
        <w:t xml:space="preserve">.” BMC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21.1 (2021): 1-9. https://bmcinfectdis.biomedcentral.com/articles/10.1186/s12879-021-06068-w</w:t>
      </w:r>
    </w:p>
    <w:p w14:paraId="1CD0E027" w14:textId="77777777" w:rsidR="00B77CB4" w:rsidRDefault="00B77CB4" w:rsidP="00B77CB4">
      <w:pPr>
        <w:spacing w:before="120" w:after="0"/>
      </w:pPr>
      <w:r>
        <w:t xml:space="preserve">[15] </w:t>
      </w:r>
      <w:proofErr w:type="spellStart"/>
      <w:r>
        <w:t>Lavine</w:t>
      </w:r>
      <w:proofErr w:type="spellEnd"/>
      <w:r>
        <w:t xml:space="preserve">, </w:t>
      </w:r>
      <w:proofErr w:type="spellStart"/>
      <w:r>
        <w:t>Jennie</w:t>
      </w:r>
      <w:proofErr w:type="spellEnd"/>
      <w:r>
        <w:t xml:space="preserve"> S., </w:t>
      </w:r>
      <w:proofErr w:type="spellStart"/>
      <w:r>
        <w:t>Ottar</w:t>
      </w:r>
      <w:proofErr w:type="spellEnd"/>
      <w:r>
        <w:t xml:space="preserve"> </w:t>
      </w:r>
      <w:proofErr w:type="spellStart"/>
      <w:r>
        <w:t>Bjornstad</w:t>
      </w:r>
      <w:proofErr w:type="spellEnd"/>
      <w:r>
        <w:t xml:space="preserve">, and </w:t>
      </w:r>
      <w:proofErr w:type="spellStart"/>
      <w:r>
        <w:t>Rustom</w:t>
      </w:r>
      <w:proofErr w:type="spellEnd"/>
      <w:r>
        <w:t xml:space="preserve"> </w:t>
      </w:r>
      <w:proofErr w:type="spellStart"/>
      <w:r>
        <w:t>Antia</w:t>
      </w:r>
      <w:proofErr w:type="spellEnd"/>
      <w:r>
        <w:t>. „</w:t>
      </w:r>
      <w:proofErr w:type="spellStart"/>
      <w:r>
        <w:t>Vaccinating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SARS-CoV-2.” (2021). https://www.bmj.com/content/373/bmj.n1197</w:t>
      </w:r>
    </w:p>
    <w:p w14:paraId="14340592" w14:textId="77777777" w:rsidR="00B77CB4" w:rsidRDefault="00B77CB4" w:rsidP="00B77CB4">
      <w:pPr>
        <w:spacing w:before="120" w:after="0"/>
      </w:pPr>
      <w:r>
        <w:t xml:space="preserve">[16] </w:t>
      </w:r>
      <w:proofErr w:type="spellStart"/>
      <w:r>
        <w:t>Payne</w:t>
      </w:r>
      <w:proofErr w:type="spellEnd"/>
      <w:r>
        <w:t>, Amanda B., et al. „</w:t>
      </w:r>
      <w:proofErr w:type="spellStart"/>
      <w:r>
        <w:t>Incidence</w:t>
      </w:r>
      <w:proofErr w:type="spellEnd"/>
      <w:r>
        <w:t xml:space="preserve"> of </w:t>
      </w:r>
      <w:proofErr w:type="spellStart"/>
      <w:r>
        <w:t>Multisystem</w:t>
      </w:r>
      <w:proofErr w:type="spellEnd"/>
      <w:r>
        <w:t xml:space="preserve">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in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US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Infected</w:t>
      </w:r>
      <w:proofErr w:type="spellEnd"/>
      <w:r>
        <w:t xml:space="preserve"> With SARS-CoV-2.” JAMA network open 4.6 (2021): e2116420-e2116420. https://jamanetwork.com/journals/jamanetworkopen/fullarticle/2780861</w:t>
      </w:r>
    </w:p>
    <w:p w14:paraId="2AC67DDE" w14:textId="77777777" w:rsidR="00B77CB4" w:rsidRDefault="00B77CB4" w:rsidP="00B77CB4">
      <w:pPr>
        <w:spacing w:before="120" w:after="0"/>
      </w:pPr>
      <w:r>
        <w:t xml:space="preserve">[17] </w:t>
      </w:r>
      <w:proofErr w:type="spellStart"/>
      <w:r>
        <w:t>Penner</w:t>
      </w:r>
      <w:proofErr w:type="spellEnd"/>
      <w:r>
        <w:t xml:space="preserve">, Justin, et al. „6-month </w:t>
      </w:r>
      <w:proofErr w:type="spellStart"/>
      <w:r>
        <w:t>multidisciplinary</w:t>
      </w:r>
      <w:proofErr w:type="spellEnd"/>
      <w:r>
        <w:t xml:space="preserve"> </w:t>
      </w:r>
      <w:proofErr w:type="spellStart"/>
      <w:r>
        <w:t>follow-up</w:t>
      </w:r>
      <w:proofErr w:type="spellEnd"/>
      <w:r>
        <w:t xml:space="preserve"> and </w:t>
      </w:r>
      <w:proofErr w:type="spellStart"/>
      <w:r>
        <w:t>outcomes</w:t>
      </w:r>
      <w:proofErr w:type="spellEnd"/>
      <w:r>
        <w:t xml:space="preserve"> of </w:t>
      </w:r>
      <w:proofErr w:type="spellStart"/>
      <w:r>
        <w:t>patients</w:t>
      </w:r>
      <w:proofErr w:type="spellEnd"/>
      <w:r>
        <w:t xml:space="preserve"> with </w:t>
      </w:r>
      <w:proofErr w:type="spellStart"/>
      <w:r>
        <w:t>paediatric</w:t>
      </w:r>
      <w:proofErr w:type="spellEnd"/>
      <w:r>
        <w:t xml:space="preserve">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multisystem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 xml:space="preserve"> (PIMS-TS) </w:t>
      </w:r>
      <w:proofErr w:type="spellStart"/>
      <w:r>
        <w:t>at</w:t>
      </w:r>
      <w:proofErr w:type="spellEnd"/>
      <w:r>
        <w:t xml:space="preserve"> a UK </w:t>
      </w:r>
      <w:proofErr w:type="spellStart"/>
      <w:r>
        <w:t>tertiary</w:t>
      </w:r>
      <w:proofErr w:type="spellEnd"/>
      <w:r>
        <w:t xml:space="preserve"> </w:t>
      </w:r>
      <w:proofErr w:type="spellStart"/>
      <w:r>
        <w:t>paediatric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: a </w:t>
      </w:r>
      <w:proofErr w:type="spellStart"/>
      <w:r>
        <w:t>retrospective</w:t>
      </w:r>
      <w:proofErr w:type="spellEnd"/>
      <w:r>
        <w:t xml:space="preserve"> </w:t>
      </w:r>
      <w:proofErr w:type="spellStart"/>
      <w:r>
        <w:t>cohort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.” The Lancet Child &amp; Adolescent </w:t>
      </w:r>
      <w:proofErr w:type="spellStart"/>
      <w:r>
        <w:t>Health</w:t>
      </w:r>
      <w:proofErr w:type="spellEnd"/>
      <w:r>
        <w:t xml:space="preserve"> (2021). https://www.thelancet.com/journals/lanchi/article/PIIS2352-4642(21)00138-3/fulltext</w:t>
      </w:r>
    </w:p>
    <w:p w14:paraId="1BD78099" w14:textId="77777777" w:rsidR="00B77CB4" w:rsidRDefault="00B77CB4" w:rsidP="00B77CB4">
      <w:pPr>
        <w:spacing w:before="120" w:after="0"/>
      </w:pPr>
      <w:r>
        <w:t xml:space="preserve">[18] </w:t>
      </w:r>
      <w:proofErr w:type="spellStart"/>
      <w:r>
        <w:t>Hoang</w:t>
      </w:r>
      <w:proofErr w:type="spellEnd"/>
      <w:r>
        <w:t xml:space="preserve">, </w:t>
      </w:r>
      <w:proofErr w:type="spellStart"/>
      <w:r>
        <w:t>Ansel</w:t>
      </w:r>
      <w:proofErr w:type="spellEnd"/>
      <w:r>
        <w:t xml:space="preserve">, et al. „COVID-19 in 7780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.” </w:t>
      </w:r>
      <w:proofErr w:type="spellStart"/>
      <w:r>
        <w:t>EClinicalMedicine</w:t>
      </w:r>
      <w:proofErr w:type="spellEnd"/>
      <w:r>
        <w:t xml:space="preserve"> 24 (2020): 100433. https://pubmed.ncbi.nlm.nih.gov/32766542/</w:t>
      </w:r>
    </w:p>
    <w:p w14:paraId="356D23FB" w14:textId="77777777" w:rsidR="00B77CB4" w:rsidRDefault="00B77CB4" w:rsidP="00B77CB4">
      <w:pPr>
        <w:spacing w:before="120" w:after="0"/>
      </w:pPr>
      <w:r>
        <w:t>[19] Fischer, Alain. „</w:t>
      </w:r>
      <w:proofErr w:type="spellStart"/>
      <w:r>
        <w:t>Resistance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to Covid-19. How?.” </w:t>
      </w:r>
      <w:proofErr w:type="spellStart"/>
      <w:r>
        <w:t>Mucosal</w:t>
      </w:r>
      <w:proofErr w:type="spellEnd"/>
      <w:r>
        <w:t xml:space="preserve"> </w:t>
      </w:r>
      <w:proofErr w:type="spellStart"/>
      <w:r>
        <w:t>Immunology</w:t>
      </w:r>
      <w:proofErr w:type="spellEnd"/>
      <w:r>
        <w:t xml:space="preserve"> 13.4 (2020): 563-565. https://www.nature.com/articles/s41385-020-0303-9</w:t>
      </w:r>
    </w:p>
    <w:p w14:paraId="75FD0598" w14:textId="6855E2C6" w:rsidR="002A03CD" w:rsidRDefault="00B77CB4" w:rsidP="00B77CB4">
      <w:pPr>
        <w:spacing w:before="120" w:after="0"/>
      </w:pPr>
      <w:r>
        <w:t xml:space="preserve">[20] Coleman, P. G., Brian D. Perry, and Mark EJ </w:t>
      </w:r>
      <w:proofErr w:type="spellStart"/>
      <w:r>
        <w:t>Woolhouse</w:t>
      </w:r>
      <w:proofErr w:type="spellEnd"/>
      <w:r>
        <w:t>. "</w:t>
      </w:r>
      <w:proofErr w:type="spellStart"/>
      <w:r>
        <w:t>Endemic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—a </w:t>
      </w:r>
      <w:proofErr w:type="spellStart"/>
      <w:r>
        <w:t>veterinary</w:t>
      </w:r>
      <w:proofErr w:type="spellEnd"/>
      <w:r>
        <w:t xml:space="preserve"> idea applied to </w:t>
      </w:r>
      <w:proofErr w:type="spellStart"/>
      <w:r>
        <w:t>human</w:t>
      </w:r>
      <w:proofErr w:type="spellEnd"/>
      <w:r>
        <w:t xml:space="preserve"> public </w:t>
      </w:r>
      <w:proofErr w:type="spellStart"/>
      <w:r>
        <w:t>health</w:t>
      </w:r>
      <w:proofErr w:type="spellEnd"/>
      <w:r>
        <w:t xml:space="preserve">." The Lancet 357.9264 (2001): 1284-1286. </w:t>
      </w:r>
      <w:hyperlink r:id="rId7" w:history="1">
        <w:r w:rsidR="001C0FD7" w:rsidRPr="0073718C">
          <w:rPr>
            <w:rStyle w:val="Hipercze"/>
          </w:rPr>
          <w:t>https://www.thelancet.com/journals/lancet/article/PIIS0140-6736(00)04410-X/fulltext</w:t>
        </w:r>
      </w:hyperlink>
    </w:p>
    <w:p w14:paraId="0C8E3458" w14:textId="22F92FE2" w:rsidR="001C0FD7" w:rsidRPr="002A03CD" w:rsidRDefault="001C0FD7" w:rsidP="00B77CB4">
      <w:pPr>
        <w:spacing w:before="120" w:after="0"/>
        <w:rPr>
          <w:sz w:val="20"/>
          <w:szCs w:val="20"/>
        </w:rPr>
      </w:pPr>
      <w:r>
        <w:t xml:space="preserve">[21] </w:t>
      </w:r>
      <w:proofErr w:type="spellStart"/>
      <w:r w:rsidR="00BC04CB" w:rsidRPr="00BC04CB">
        <w:t>Smith</w:t>
      </w:r>
      <w:proofErr w:type="spellEnd"/>
      <w:r w:rsidR="00BC04CB" w:rsidRPr="00BC04CB">
        <w:t>, Clare, et al. "</w:t>
      </w:r>
      <w:proofErr w:type="spellStart"/>
      <w:r w:rsidR="00BC04CB" w:rsidRPr="00BC04CB">
        <w:t>Deaths</w:t>
      </w:r>
      <w:proofErr w:type="spellEnd"/>
      <w:r w:rsidR="00BC04CB" w:rsidRPr="00BC04CB">
        <w:t xml:space="preserve"> in </w:t>
      </w:r>
      <w:proofErr w:type="spellStart"/>
      <w:r w:rsidR="00BC04CB" w:rsidRPr="00BC04CB">
        <w:t>Children</w:t>
      </w:r>
      <w:proofErr w:type="spellEnd"/>
      <w:r w:rsidR="00BC04CB" w:rsidRPr="00BC04CB">
        <w:t xml:space="preserve"> and Young People in England </w:t>
      </w:r>
      <w:proofErr w:type="spellStart"/>
      <w:r w:rsidR="00BC04CB" w:rsidRPr="00BC04CB">
        <w:t>following</w:t>
      </w:r>
      <w:proofErr w:type="spellEnd"/>
      <w:r w:rsidR="00BC04CB" w:rsidRPr="00BC04CB">
        <w:t xml:space="preserve"> SARS-CoV-2 </w:t>
      </w:r>
      <w:proofErr w:type="spellStart"/>
      <w:r w:rsidR="00BC04CB" w:rsidRPr="00BC04CB">
        <w:t>infection</w:t>
      </w:r>
      <w:proofErr w:type="spellEnd"/>
      <w:r w:rsidR="00BC04CB" w:rsidRPr="00BC04CB">
        <w:t xml:space="preserve"> </w:t>
      </w:r>
      <w:proofErr w:type="spellStart"/>
      <w:r w:rsidR="00BC04CB" w:rsidRPr="00BC04CB">
        <w:t>during</w:t>
      </w:r>
      <w:proofErr w:type="spellEnd"/>
      <w:r w:rsidR="00BC04CB" w:rsidRPr="00BC04CB">
        <w:t xml:space="preserve"> the </w:t>
      </w:r>
      <w:proofErr w:type="spellStart"/>
      <w:r w:rsidR="00BC04CB" w:rsidRPr="00BC04CB">
        <w:t>first</w:t>
      </w:r>
      <w:proofErr w:type="spellEnd"/>
      <w:r w:rsidR="00BC04CB" w:rsidRPr="00BC04CB">
        <w:t xml:space="preserve"> </w:t>
      </w:r>
      <w:proofErr w:type="spellStart"/>
      <w:r w:rsidR="00BC04CB" w:rsidRPr="00BC04CB">
        <w:t>pandemic</w:t>
      </w:r>
      <w:proofErr w:type="spellEnd"/>
      <w:r w:rsidR="00BC04CB" w:rsidRPr="00BC04CB">
        <w:t xml:space="preserve"> </w:t>
      </w:r>
      <w:proofErr w:type="spellStart"/>
      <w:r w:rsidR="00BC04CB" w:rsidRPr="00BC04CB">
        <w:t>year</w:t>
      </w:r>
      <w:proofErr w:type="spellEnd"/>
      <w:r w:rsidR="00BC04CB" w:rsidRPr="00BC04CB">
        <w:t xml:space="preserve">: a </w:t>
      </w:r>
      <w:proofErr w:type="spellStart"/>
      <w:r w:rsidR="00BC04CB" w:rsidRPr="00BC04CB">
        <w:t>national</w:t>
      </w:r>
      <w:proofErr w:type="spellEnd"/>
      <w:r w:rsidR="00BC04CB" w:rsidRPr="00BC04CB">
        <w:t xml:space="preserve"> </w:t>
      </w:r>
      <w:proofErr w:type="spellStart"/>
      <w:r w:rsidR="00BC04CB" w:rsidRPr="00BC04CB">
        <w:t>study</w:t>
      </w:r>
      <w:proofErr w:type="spellEnd"/>
      <w:r w:rsidR="00BC04CB" w:rsidRPr="00BC04CB">
        <w:t xml:space="preserve"> </w:t>
      </w:r>
      <w:proofErr w:type="spellStart"/>
      <w:r w:rsidR="00BC04CB" w:rsidRPr="00BC04CB">
        <w:t>using</w:t>
      </w:r>
      <w:proofErr w:type="spellEnd"/>
      <w:r w:rsidR="00BC04CB" w:rsidRPr="00BC04CB">
        <w:t xml:space="preserve"> </w:t>
      </w:r>
      <w:proofErr w:type="spellStart"/>
      <w:r w:rsidR="00BC04CB" w:rsidRPr="00BC04CB">
        <w:t>linked</w:t>
      </w:r>
      <w:proofErr w:type="spellEnd"/>
      <w:r w:rsidR="00BC04CB" w:rsidRPr="00BC04CB">
        <w:t xml:space="preserve"> </w:t>
      </w:r>
      <w:proofErr w:type="spellStart"/>
      <w:r w:rsidR="00BC04CB" w:rsidRPr="00BC04CB">
        <w:t>mandatory</w:t>
      </w:r>
      <w:proofErr w:type="spellEnd"/>
      <w:r w:rsidR="00BC04CB" w:rsidRPr="00BC04CB">
        <w:t xml:space="preserve"> </w:t>
      </w:r>
      <w:proofErr w:type="spellStart"/>
      <w:r w:rsidR="00BC04CB" w:rsidRPr="00BC04CB">
        <w:t>child</w:t>
      </w:r>
      <w:proofErr w:type="spellEnd"/>
      <w:r w:rsidR="00BC04CB" w:rsidRPr="00BC04CB">
        <w:t xml:space="preserve"> </w:t>
      </w:r>
      <w:proofErr w:type="spellStart"/>
      <w:r w:rsidR="00BC04CB" w:rsidRPr="00BC04CB">
        <w:t>death</w:t>
      </w:r>
      <w:proofErr w:type="spellEnd"/>
      <w:r w:rsidR="00BC04CB" w:rsidRPr="00BC04CB">
        <w:t xml:space="preserve"> </w:t>
      </w:r>
      <w:proofErr w:type="spellStart"/>
      <w:r w:rsidR="00BC04CB" w:rsidRPr="00BC04CB">
        <w:t>reporting</w:t>
      </w:r>
      <w:proofErr w:type="spellEnd"/>
      <w:r w:rsidR="00BC04CB" w:rsidRPr="00BC04CB">
        <w:t xml:space="preserve"> data." (2021).</w:t>
      </w:r>
      <w:r w:rsidR="00BC04CB">
        <w:t xml:space="preserve"> </w:t>
      </w:r>
      <w:hyperlink r:id="rId8" w:history="1">
        <w:r w:rsidR="00BC04CB" w:rsidRPr="0073718C">
          <w:rPr>
            <w:rStyle w:val="Hipercze"/>
            <w:sz w:val="20"/>
            <w:szCs w:val="20"/>
          </w:rPr>
          <w:t>https://www.researchsquare.com/article/rs-689684/v1</w:t>
        </w:r>
      </w:hyperlink>
      <w:r w:rsidR="00BC04CB">
        <w:rPr>
          <w:sz w:val="20"/>
          <w:szCs w:val="20"/>
        </w:rPr>
        <w:t xml:space="preserve"> </w:t>
      </w:r>
    </w:p>
    <w:p w14:paraId="3314E687" w14:textId="77777777" w:rsidR="001B3425" w:rsidRDefault="001B3425" w:rsidP="002A03CD">
      <w:pPr>
        <w:spacing w:before="240"/>
        <w:jc w:val="center"/>
        <w:rPr>
          <w:b/>
          <w:bCs/>
        </w:rPr>
      </w:pPr>
    </w:p>
    <w:p w14:paraId="00631367" w14:textId="19CB9B63" w:rsidR="000A2A6E" w:rsidRPr="002A03CD" w:rsidRDefault="006C7FCB" w:rsidP="002A03CD">
      <w:pPr>
        <w:spacing w:before="240"/>
        <w:jc w:val="center"/>
        <w:rPr>
          <w:b/>
          <w:bCs/>
        </w:rPr>
      </w:pPr>
      <w:r w:rsidRPr="002A03CD">
        <w:rPr>
          <w:b/>
          <w:bCs/>
        </w:rPr>
        <w:t>ZNACZNA CZĘŚĆ</w:t>
      </w:r>
      <w:r w:rsidR="006724AF" w:rsidRPr="002A03CD">
        <w:rPr>
          <w:b/>
          <w:bCs/>
        </w:rPr>
        <w:t xml:space="preserve"> POPULACJI</w:t>
      </w:r>
      <w:r w:rsidR="00117F81" w:rsidRPr="002A03CD">
        <w:rPr>
          <w:b/>
          <w:bCs/>
        </w:rPr>
        <w:t xml:space="preserve"> JEST JUŻ ODPORN</w:t>
      </w:r>
      <w:r w:rsidRPr="002A03CD">
        <w:rPr>
          <w:b/>
          <w:bCs/>
        </w:rPr>
        <w:t>A</w:t>
      </w:r>
      <w:r w:rsidR="00117F81" w:rsidRPr="002A03CD">
        <w:rPr>
          <w:b/>
          <w:bCs/>
        </w:rPr>
        <w:t xml:space="preserve"> NA COVID-19</w:t>
      </w:r>
    </w:p>
    <w:p w14:paraId="21EA78D1" w14:textId="5E2FB0D8" w:rsidR="00D3555B" w:rsidRPr="00ED4066" w:rsidRDefault="007D7143" w:rsidP="0050198F">
      <w:pPr>
        <w:jc w:val="both"/>
      </w:pPr>
      <w:r>
        <w:t xml:space="preserve">Dane z Izraela sugerują, że </w:t>
      </w:r>
      <w:r w:rsidR="00117F81">
        <w:t xml:space="preserve">na obecnym etapie pandemii </w:t>
      </w:r>
      <w:r>
        <w:t>i</w:t>
      </w:r>
      <w:r w:rsidR="00416070">
        <w:t>stotn</w:t>
      </w:r>
      <w:r w:rsidR="00117F81">
        <w:t>y</w:t>
      </w:r>
      <w:r w:rsidR="00416070">
        <w:t xml:space="preserve"> odsetek </w:t>
      </w:r>
      <w:r w:rsidR="00117F81">
        <w:t>nastolatków</w:t>
      </w:r>
      <w:r w:rsidR="00416070">
        <w:t xml:space="preserve"> może </w:t>
      </w:r>
      <w:r w:rsidR="00117F81">
        <w:t>mieć już odporność na</w:t>
      </w:r>
      <w:r w:rsidR="00416070">
        <w:t xml:space="preserve"> </w:t>
      </w:r>
      <w:r>
        <w:t>COVID</w:t>
      </w:r>
      <w:r w:rsidR="00416070">
        <w:t>-19 [</w:t>
      </w:r>
      <w:r w:rsidR="00363076">
        <w:t>1</w:t>
      </w:r>
      <w:r w:rsidR="00416070">
        <w:t>]</w:t>
      </w:r>
      <w:r w:rsidR="00117F81">
        <w:t xml:space="preserve">. Większość dzieci i młodych dorosłych przechodzi infekcje SARS-CoV-2 bezobjawowo lub łagodnie, </w:t>
      </w:r>
      <w:r w:rsidR="00060311">
        <w:t xml:space="preserve">między innymi na skutek </w:t>
      </w:r>
      <w:r w:rsidR="00D9440C">
        <w:t>posiadanej</w:t>
      </w:r>
      <w:r w:rsidR="00060311">
        <w:t xml:space="preserve"> odporności krzyżowej pochodzącej z przebytych wcześniej infekcji innymi </w:t>
      </w:r>
      <w:r w:rsidR="00216FC9">
        <w:t xml:space="preserve">wirusami, np. sezonowymi </w:t>
      </w:r>
      <w:proofErr w:type="spellStart"/>
      <w:r w:rsidR="00216FC9">
        <w:t>koronawirusami</w:t>
      </w:r>
      <w:proofErr w:type="spellEnd"/>
      <w:r w:rsidR="00216FC9">
        <w:t xml:space="preserve"> wywołującymi katar</w:t>
      </w:r>
      <w:r w:rsidR="00060311">
        <w:t xml:space="preserve"> [</w:t>
      </w:r>
      <w:r w:rsidR="00363076">
        <w:t>2</w:t>
      </w:r>
      <w:r w:rsidR="00060311">
        <w:t>-</w:t>
      </w:r>
      <w:r w:rsidR="00363076">
        <w:t>5</w:t>
      </w:r>
      <w:r w:rsidR="00060311">
        <w:t>]. Wbrew</w:t>
      </w:r>
      <w:r w:rsidR="00D9440C">
        <w:t xml:space="preserve"> </w:t>
      </w:r>
      <w:r w:rsidR="001C6D9E">
        <w:t>niektórym</w:t>
      </w:r>
      <w:r w:rsidR="00D9440C">
        <w:t xml:space="preserve"> doniesieniom o krótkotrwałej odporności po przechorowaniu COVID-</w:t>
      </w:r>
      <w:r w:rsidR="00D9440C" w:rsidRPr="00E3149D">
        <w:t>19 [</w:t>
      </w:r>
      <w:r w:rsidR="00363076">
        <w:t>6</w:t>
      </w:r>
      <w:r w:rsidR="001C6D9E">
        <w:t>,7</w:t>
      </w:r>
      <w:r w:rsidR="00D9440C" w:rsidRPr="00E3149D">
        <w:t xml:space="preserve">], obecnie </w:t>
      </w:r>
      <w:r w:rsidR="00D9440C">
        <w:t>l</w:t>
      </w:r>
      <w:r w:rsidR="00060311">
        <w:t>iczne doniesienia naukowe wskazują</w:t>
      </w:r>
      <w:r w:rsidR="00D9440C">
        <w:t>, że naturalnie nabyte mechanizmy odpornoś</w:t>
      </w:r>
      <w:r w:rsidR="00216FC9">
        <w:t>ci</w:t>
      </w:r>
      <w:r w:rsidR="00D9440C">
        <w:t xml:space="preserve"> </w:t>
      </w:r>
      <w:r w:rsidR="00216FC9">
        <w:t>z udziałem przeciwciał</w:t>
      </w:r>
      <w:r w:rsidR="00D9440C">
        <w:t xml:space="preserve"> i/lub komórkowej </w:t>
      </w:r>
      <w:r w:rsidR="00F87C3F">
        <w:t xml:space="preserve">są </w:t>
      </w:r>
      <w:r w:rsidR="000552DA">
        <w:t>odpowiednio</w:t>
      </w:r>
      <w:r w:rsidR="00F87C3F">
        <w:t xml:space="preserve"> silne</w:t>
      </w:r>
      <w:r w:rsidR="000552DA">
        <w:t xml:space="preserve"> </w:t>
      </w:r>
      <w:r w:rsidR="00F87C3F">
        <w:t xml:space="preserve">i </w:t>
      </w:r>
      <w:r w:rsidR="00D9440C">
        <w:t>mogą chronić organizm przez co najmniej 8</w:t>
      </w:r>
      <w:r w:rsidR="001C6D9E">
        <w:t>-12</w:t>
      </w:r>
      <w:r w:rsidR="00D9440C">
        <w:t xml:space="preserve"> </w:t>
      </w:r>
      <w:r w:rsidR="00D9440C" w:rsidRPr="00677C0A">
        <w:t>miesięcy</w:t>
      </w:r>
      <w:r w:rsidR="000552DA" w:rsidRPr="00677C0A">
        <w:t xml:space="preserve"> [</w:t>
      </w:r>
      <w:r w:rsidR="008B5FB7">
        <w:t>8</w:t>
      </w:r>
      <w:r w:rsidR="00677C0A" w:rsidRPr="00677C0A">
        <w:t>-</w:t>
      </w:r>
      <w:r w:rsidR="008B5FB7">
        <w:t>13</w:t>
      </w:r>
      <w:r w:rsidR="000552DA" w:rsidRPr="00677C0A">
        <w:t>]</w:t>
      </w:r>
      <w:r w:rsidR="00D9440C" w:rsidRPr="00677C0A">
        <w:t>, a na nawet wiele lat</w:t>
      </w:r>
      <w:r w:rsidR="000552DA" w:rsidRPr="00677C0A">
        <w:t xml:space="preserve"> [</w:t>
      </w:r>
      <w:r w:rsidR="008B5FB7">
        <w:t>11</w:t>
      </w:r>
      <w:r w:rsidR="000552DA" w:rsidRPr="00677C0A">
        <w:t xml:space="preserve">], </w:t>
      </w:r>
      <w:r w:rsidR="008B5FB7">
        <w:t xml:space="preserve">niezależnie od ciężkości przebiegu choroby </w:t>
      </w:r>
      <w:r w:rsidR="000552DA" w:rsidRPr="00677C0A">
        <w:t>[</w:t>
      </w:r>
      <w:r w:rsidR="008B5FB7">
        <w:t>14</w:t>
      </w:r>
      <w:r w:rsidR="00677C0A">
        <w:t>,</w:t>
      </w:r>
      <w:r w:rsidR="008B5FB7">
        <w:t>9,10,15</w:t>
      </w:r>
      <w:r w:rsidR="000552DA" w:rsidRPr="00677C0A">
        <w:t xml:space="preserve">]. Reinfekcje </w:t>
      </w:r>
      <w:r w:rsidR="000552DA">
        <w:t>SARS-CoV-2 u ozdrowieńców zdarzają się rzadko, co potwierdza siłę i trwałość naturalnie nabytej odporności</w:t>
      </w:r>
      <w:r w:rsidR="00055346">
        <w:t xml:space="preserve"> [</w:t>
      </w:r>
      <w:r w:rsidR="008B5FB7">
        <w:t>16-1</w:t>
      </w:r>
      <w:r w:rsidR="00294E46">
        <w:t>9</w:t>
      </w:r>
      <w:r w:rsidR="0025298C">
        <w:t>]</w:t>
      </w:r>
      <w:r w:rsidR="000552DA">
        <w:t xml:space="preserve">. </w:t>
      </w:r>
      <w:r w:rsidR="00060311">
        <w:t>Ponadto r</w:t>
      </w:r>
      <w:r w:rsidR="00D3555B">
        <w:t>osnąca liczba zaszczepionych i ozdrowieńców wśród starszych grup wiekowych może przyczyniać się do spadku liczby zakażeń wśród dzieci [</w:t>
      </w:r>
      <w:r w:rsidR="002C2F8F">
        <w:t>20,21</w:t>
      </w:r>
      <w:r w:rsidR="00D3555B">
        <w:t>]</w:t>
      </w:r>
      <w:r w:rsidR="000552DA">
        <w:t xml:space="preserve">, a </w:t>
      </w:r>
      <w:r w:rsidR="00D3555B">
        <w:t xml:space="preserve">immunizacja populacji pediatrycznej </w:t>
      </w:r>
      <w:r w:rsidR="00060311">
        <w:t>wcale</w:t>
      </w:r>
      <w:r w:rsidR="00D3555B">
        <w:t xml:space="preserve"> nie</w:t>
      </w:r>
      <w:r w:rsidR="00060311">
        <w:t xml:space="preserve"> musi</w:t>
      </w:r>
      <w:r w:rsidR="00D3555B">
        <w:t xml:space="preserve"> być konieczna do uzyskania odporności zbiorowiskowej [</w:t>
      </w:r>
      <w:r w:rsidR="002C2F8F">
        <w:t>22</w:t>
      </w:r>
      <w:r w:rsidR="00D3555B">
        <w:t xml:space="preserve">]. </w:t>
      </w:r>
      <w:r w:rsidR="0050198F">
        <w:rPr>
          <w:rStyle w:val="Hipercze"/>
          <w:color w:val="auto"/>
          <w:u w:val="none"/>
        </w:rPr>
        <w:t xml:space="preserve">Ostatnie badania wskazują, że </w:t>
      </w:r>
      <w:r w:rsidR="00D27613">
        <w:rPr>
          <w:rStyle w:val="Hipercze"/>
          <w:color w:val="auto"/>
          <w:u w:val="none"/>
        </w:rPr>
        <w:t xml:space="preserve">nowe warianty </w:t>
      </w:r>
      <w:r w:rsidR="00D27613" w:rsidRPr="002C2F8F">
        <w:rPr>
          <w:rStyle w:val="Hipercze"/>
          <w:color w:val="auto"/>
          <w:u w:val="none"/>
        </w:rPr>
        <w:t xml:space="preserve">SARS-CoV-2 </w:t>
      </w:r>
      <w:r w:rsidR="00D27613" w:rsidRPr="00D27613">
        <w:rPr>
          <w:rStyle w:val="Hipercze"/>
          <w:color w:val="auto"/>
          <w:u w:val="none"/>
        </w:rPr>
        <w:t>określane na ten moment jako "warianty niepokojące" (</w:t>
      </w:r>
      <w:proofErr w:type="spellStart"/>
      <w:r w:rsidR="00D27613" w:rsidRPr="00D27613">
        <w:rPr>
          <w:rStyle w:val="Hipercze"/>
          <w:color w:val="auto"/>
          <w:u w:val="none"/>
        </w:rPr>
        <w:t>Variants</w:t>
      </w:r>
      <w:proofErr w:type="spellEnd"/>
      <w:r w:rsidR="00D27613" w:rsidRPr="00D27613">
        <w:rPr>
          <w:rStyle w:val="Hipercze"/>
          <w:color w:val="auto"/>
          <w:u w:val="none"/>
        </w:rPr>
        <w:t xml:space="preserve"> of </w:t>
      </w:r>
      <w:proofErr w:type="spellStart"/>
      <w:r w:rsidR="00D27613" w:rsidRPr="00D27613">
        <w:rPr>
          <w:rStyle w:val="Hipercze"/>
          <w:color w:val="auto"/>
          <w:u w:val="none"/>
        </w:rPr>
        <w:t>Concern</w:t>
      </w:r>
      <w:proofErr w:type="spellEnd"/>
      <w:r w:rsidR="00D27613" w:rsidRPr="00D27613">
        <w:rPr>
          <w:rStyle w:val="Hipercze"/>
          <w:color w:val="auto"/>
          <w:u w:val="none"/>
        </w:rPr>
        <w:t xml:space="preserve">, </w:t>
      </w:r>
      <w:proofErr w:type="spellStart"/>
      <w:r w:rsidR="00D27613" w:rsidRPr="00D27613">
        <w:rPr>
          <w:rStyle w:val="Hipercze"/>
          <w:color w:val="auto"/>
          <w:u w:val="none"/>
        </w:rPr>
        <w:t>VoC</w:t>
      </w:r>
      <w:proofErr w:type="spellEnd"/>
      <w:r w:rsidR="00D27613" w:rsidRPr="00D27613">
        <w:rPr>
          <w:rStyle w:val="Hipercze"/>
          <w:color w:val="auto"/>
          <w:u w:val="none"/>
        </w:rPr>
        <w:t>)</w:t>
      </w:r>
      <w:r w:rsidR="0050198F">
        <w:rPr>
          <w:rStyle w:val="Hipercze"/>
          <w:color w:val="auto"/>
          <w:u w:val="none"/>
        </w:rPr>
        <w:t xml:space="preserve"> nie przełamują w istotnym </w:t>
      </w:r>
      <w:r w:rsidR="0050198F" w:rsidRPr="002C2F8F">
        <w:rPr>
          <w:rStyle w:val="Hipercze"/>
          <w:color w:val="auto"/>
          <w:u w:val="none"/>
        </w:rPr>
        <w:t xml:space="preserve">stopniu </w:t>
      </w:r>
      <w:r w:rsidR="0050198F">
        <w:rPr>
          <w:rStyle w:val="Hipercze"/>
          <w:color w:val="auto"/>
          <w:u w:val="none"/>
        </w:rPr>
        <w:t xml:space="preserve">odporności komórkowej u ozdrowieńców i osób zaszczepionych [23], więc obawa przed nowymi mutacjami wirusa wydaje się być nieuzasadniona. </w:t>
      </w:r>
      <w:r w:rsidR="00ED4066">
        <w:rPr>
          <w:rStyle w:val="Hipercze"/>
          <w:color w:val="auto"/>
          <w:u w:val="none"/>
        </w:rPr>
        <w:t>Co więcej, pojawiają się doniesienia naukowe wprost sugerujące</w:t>
      </w:r>
      <w:r w:rsidR="00ED4066">
        <w:t xml:space="preserve"> brak</w:t>
      </w:r>
      <w:r w:rsidR="00ED4066" w:rsidRPr="00CA0805">
        <w:t xml:space="preserve"> korzyści z</w:t>
      </w:r>
      <w:r w:rsidR="00ED4066">
        <w:t xml:space="preserve"> przyjęcia</w:t>
      </w:r>
      <w:r w:rsidR="00ED4066" w:rsidRPr="00CA0805">
        <w:t xml:space="preserve"> </w:t>
      </w:r>
      <w:r w:rsidR="00ED4066">
        <w:t>szczepionki przez osoby, które przechorowały COVID-19 [24]</w:t>
      </w:r>
      <w:r w:rsidR="00CA0805">
        <w:t>.</w:t>
      </w:r>
      <w:r w:rsidR="00784417">
        <w:t xml:space="preserve"> </w:t>
      </w:r>
      <w:r w:rsidR="00B5790F">
        <w:t>Należy wziąć pod uwagę, że</w:t>
      </w:r>
      <w:r w:rsidR="00ED4066">
        <w:t xml:space="preserve"> </w:t>
      </w:r>
      <w:r w:rsidR="00EF7ADE">
        <w:t>osoby po przebytej infekcji SARS-CoV2</w:t>
      </w:r>
      <w:r w:rsidR="00ED4066" w:rsidRPr="00ED4066">
        <w:t xml:space="preserve"> </w:t>
      </w:r>
      <w:r w:rsidR="00B5790F">
        <w:t xml:space="preserve">zgłaszają działania niepożądane </w:t>
      </w:r>
      <w:r w:rsidR="00EF7ADE">
        <w:t xml:space="preserve">szczepień </w:t>
      </w:r>
      <w:r w:rsidR="00B5790F">
        <w:t xml:space="preserve">przeciwko COVID-19 częściej niż osoby </w:t>
      </w:r>
      <w:r w:rsidR="00EF7ADE">
        <w:t>bez uprzedniej diagnozy COVID-19</w:t>
      </w:r>
      <w:r w:rsidR="00B5790F">
        <w:t xml:space="preserve"> [25,</w:t>
      </w:r>
      <w:r w:rsidR="00B5790F" w:rsidRPr="00B5790F">
        <w:t>26]</w:t>
      </w:r>
      <w:r w:rsidR="00B5790F">
        <w:t>. Ponadto</w:t>
      </w:r>
      <w:r w:rsidR="00ED4066" w:rsidRPr="00B5790F">
        <w:t xml:space="preserve"> </w:t>
      </w:r>
      <w:r w:rsidR="00B5790F">
        <w:t xml:space="preserve">w </w:t>
      </w:r>
      <w:r w:rsidR="00B5790F" w:rsidRPr="00B5790F">
        <w:t>młodsz</w:t>
      </w:r>
      <w:r w:rsidR="00B5790F">
        <w:t>ych</w:t>
      </w:r>
      <w:r w:rsidR="00ED4066" w:rsidRPr="00B5790F">
        <w:t xml:space="preserve"> grup</w:t>
      </w:r>
      <w:r w:rsidR="00B5790F">
        <w:t>ach</w:t>
      </w:r>
      <w:r w:rsidR="00ED4066" w:rsidRPr="00B5790F">
        <w:t xml:space="preserve"> wiekow</w:t>
      </w:r>
      <w:r w:rsidR="00B5790F">
        <w:t>ych</w:t>
      </w:r>
      <w:r w:rsidR="00EF7ADE">
        <w:t xml:space="preserve"> </w:t>
      </w:r>
      <w:r w:rsidR="00765E9C">
        <w:t>obserwuje się więcej działań niepożądanych i reakcji ogólnoustrojowych związanych ze szczepieniem przeciwko COVID-19 [27,28]</w:t>
      </w:r>
      <w:r w:rsidR="004B114C" w:rsidRPr="00B5790F">
        <w:t xml:space="preserve">. </w:t>
      </w:r>
    </w:p>
    <w:p w14:paraId="3858F42B" w14:textId="23B083CB" w:rsidR="00363076" w:rsidRPr="00CB0361" w:rsidRDefault="00363076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[1] </w:t>
      </w:r>
      <w:hyperlink r:id="rId9" w:history="1">
        <w:r w:rsidRPr="00CB0361">
          <w:rPr>
            <w:sz w:val="20"/>
            <w:szCs w:val="20"/>
          </w:rPr>
          <w:t>https://www.timesofisrael.com/study-finds-1-in-3-young-teens-had-covid-fueling-debate-over-need-for-vaccine/</w:t>
        </w:r>
      </w:hyperlink>
      <w:r w:rsidRPr="00CB0361">
        <w:rPr>
          <w:sz w:val="20"/>
          <w:szCs w:val="20"/>
        </w:rPr>
        <w:t xml:space="preserve"> </w:t>
      </w:r>
    </w:p>
    <w:p w14:paraId="52DC3F94" w14:textId="4C1355D3" w:rsidR="00363076" w:rsidRPr="00CB0361" w:rsidRDefault="00363076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[2] </w:t>
      </w:r>
      <w:proofErr w:type="spellStart"/>
      <w:r w:rsidRPr="00CB0361">
        <w:rPr>
          <w:sz w:val="20"/>
          <w:szCs w:val="20"/>
        </w:rPr>
        <w:t>Grifoni</w:t>
      </w:r>
      <w:proofErr w:type="spellEnd"/>
      <w:r w:rsidRPr="00CB0361">
        <w:rPr>
          <w:sz w:val="20"/>
          <w:szCs w:val="20"/>
        </w:rPr>
        <w:t>, Alba, et al. "</w:t>
      </w:r>
      <w:proofErr w:type="spellStart"/>
      <w:r w:rsidRPr="00CB0361">
        <w:rPr>
          <w:sz w:val="20"/>
          <w:szCs w:val="20"/>
        </w:rPr>
        <w:t>Targets</w:t>
      </w:r>
      <w:proofErr w:type="spellEnd"/>
      <w:r w:rsidRPr="00CB0361">
        <w:rPr>
          <w:sz w:val="20"/>
          <w:szCs w:val="20"/>
        </w:rPr>
        <w:t xml:space="preserve"> of T </w:t>
      </w:r>
      <w:proofErr w:type="spellStart"/>
      <w:r w:rsidRPr="00CB0361">
        <w:rPr>
          <w:sz w:val="20"/>
          <w:szCs w:val="20"/>
        </w:rPr>
        <w:t>cell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responses</w:t>
      </w:r>
      <w:proofErr w:type="spellEnd"/>
      <w:r w:rsidRPr="00CB0361">
        <w:rPr>
          <w:sz w:val="20"/>
          <w:szCs w:val="20"/>
        </w:rPr>
        <w:t xml:space="preserve"> to SARS-CoV-2 </w:t>
      </w:r>
      <w:proofErr w:type="spellStart"/>
      <w:r w:rsidRPr="00CB0361">
        <w:rPr>
          <w:sz w:val="20"/>
          <w:szCs w:val="20"/>
        </w:rPr>
        <w:t>coronavirus</w:t>
      </w:r>
      <w:proofErr w:type="spellEnd"/>
      <w:r w:rsidRPr="00CB0361">
        <w:rPr>
          <w:sz w:val="20"/>
          <w:szCs w:val="20"/>
        </w:rPr>
        <w:t xml:space="preserve"> in </w:t>
      </w:r>
      <w:proofErr w:type="spellStart"/>
      <w:r w:rsidRPr="00CB0361">
        <w:rPr>
          <w:sz w:val="20"/>
          <w:szCs w:val="20"/>
        </w:rPr>
        <w:t>humans</w:t>
      </w:r>
      <w:proofErr w:type="spellEnd"/>
      <w:r w:rsidRPr="00CB0361">
        <w:rPr>
          <w:sz w:val="20"/>
          <w:szCs w:val="20"/>
        </w:rPr>
        <w:t xml:space="preserve"> with COVID-19 </w:t>
      </w:r>
      <w:proofErr w:type="spellStart"/>
      <w:r w:rsidRPr="00CB0361">
        <w:rPr>
          <w:sz w:val="20"/>
          <w:szCs w:val="20"/>
        </w:rPr>
        <w:t>disease</w:t>
      </w:r>
      <w:proofErr w:type="spellEnd"/>
      <w:r w:rsidRPr="00CB0361">
        <w:rPr>
          <w:sz w:val="20"/>
          <w:szCs w:val="20"/>
        </w:rPr>
        <w:t xml:space="preserve"> and </w:t>
      </w:r>
      <w:proofErr w:type="spellStart"/>
      <w:r w:rsidRPr="00CB0361">
        <w:rPr>
          <w:sz w:val="20"/>
          <w:szCs w:val="20"/>
        </w:rPr>
        <w:t>unexposed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individuals</w:t>
      </w:r>
      <w:proofErr w:type="spellEnd"/>
      <w:r w:rsidRPr="00CB0361">
        <w:rPr>
          <w:sz w:val="20"/>
          <w:szCs w:val="20"/>
        </w:rPr>
        <w:t xml:space="preserve">." Cell 181.7 (2020): 1489-1501 </w:t>
      </w:r>
      <w:hyperlink r:id="rId10" w:history="1">
        <w:r w:rsidRPr="00CB0361">
          <w:rPr>
            <w:sz w:val="20"/>
            <w:szCs w:val="20"/>
          </w:rPr>
          <w:t>https://www.cell.com/cell/fulltext/S0092-8674(20)30610-3</w:t>
        </w:r>
      </w:hyperlink>
      <w:r w:rsidRPr="00CB0361">
        <w:rPr>
          <w:sz w:val="20"/>
          <w:szCs w:val="20"/>
        </w:rPr>
        <w:t xml:space="preserve"> </w:t>
      </w:r>
    </w:p>
    <w:p w14:paraId="667FF94A" w14:textId="69EADD9F" w:rsidR="00363076" w:rsidRPr="00CB0361" w:rsidRDefault="00363076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[3] </w:t>
      </w:r>
      <w:proofErr w:type="spellStart"/>
      <w:r w:rsidRPr="00CB0361">
        <w:rPr>
          <w:sz w:val="20"/>
          <w:szCs w:val="20"/>
        </w:rPr>
        <w:t>Mahajan</w:t>
      </w:r>
      <w:proofErr w:type="spellEnd"/>
      <w:r w:rsidRPr="00CB0361">
        <w:rPr>
          <w:sz w:val="20"/>
          <w:szCs w:val="20"/>
        </w:rPr>
        <w:t xml:space="preserve">, </w:t>
      </w:r>
      <w:proofErr w:type="spellStart"/>
      <w:r w:rsidRPr="00CB0361">
        <w:rPr>
          <w:sz w:val="20"/>
          <w:szCs w:val="20"/>
        </w:rPr>
        <w:t>Swapnil</w:t>
      </w:r>
      <w:proofErr w:type="spellEnd"/>
      <w:r w:rsidRPr="00CB0361">
        <w:rPr>
          <w:sz w:val="20"/>
          <w:szCs w:val="20"/>
        </w:rPr>
        <w:t>, et al. "</w:t>
      </w:r>
      <w:proofErr w:type="spellStart"/>
      <w:r w:rsidRPr="00CB0361">
        <w:rPr>
          <w:sz w:val="20"/>
          <w:szCs w:val="20"/>
        </w:rPr>
        <w:t>Immunodominant</w:t>
      </w:r>
      <w:proofErr w:type="spellEnd"/>
      <w:r w:rsidRPr="00CB0361">
        <w:rPr>
          <w:sz w:val="20"/>
          <w:szCs w:val="20"/>
        </w:rPr>
        <w:t xml:space="preserve"> T-</w:t>
      </w:r>
      <w:proofErr w:type="spellStart"/>
      <w:r w:rsidRPr="00CB0361">
        <w:rPr>
          <w:sz w:val="20"/>
          <w:szCs w:val="20"/>
        </w:rPr>
        <w:t>cell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epitopes</w:t>
      </w:r>
      <w:proofErr w:type="spellEnd"/>
      <w:r w:rsidRPr="00CB0361">
        <w:rPr>
          <w:sz w:val="20"/>
          <w:szCs w:val="20"/>
        </w:rPr>
        <w:t xml:space="preserve"> from the SARS-CoV-2 </w:t>
      </w:r>
      <w:proofErr w:type="spellStart"/>
      <w:r w:rsidRPr="00CB0361">
        <w:rPr>
          <w:sz w:val="20"/>
          <w:szCs w:val="20"/>
        </w:rPr>
        <w:t>spike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antigen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reveal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robust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pre-existing</w:t>
      </w:r>
      <w:proofErr w:type="spellEnd"/>
      <w:r w:rsidRPr="00CB0361">
        <w:rPr>
          <w:sz w:val="20"/>
          <w:szCs w:val="20"/>
        </w:rPr>
        <w:t xml:space="preserve"> T-</w:t>
      </w:r>
      <w:proofErr w:type="spellStart"/>
      <w:r w:rsidRPr="00CB0361">
        <w:rPr>
          <w:sz w:val="20"/>
          <w:szCs w:val="20"/>
        </w:rPr>
        <w:t>cell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immunity</w:t>
      </w:r>
      <w:proofErr w:type="spellEnd"/>
      <w:r w:rsidRPr="00CB0361">
        <w:rPr>
          <w:sz w:val="20"/>
          <w:szCs w:val="20"/>
        </w:rPr>
        <w:t xml:space="preserve"> in </w:t>
      </w:r>
      <w:proofErr w:type="spellStart"/>
      <w:r w:rsidRPr="00CB0361">
        <w:rPr>
          <w:sz w:val="20"/>
          <w:szCs w:val="20"/>
        </w:rPr>
        <w:t>unexposed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individuals</w:t>
      </w:r>
      <w:proofErr w:type="spellEnd"/>
      <w:r w:rsidRPr="00CB0361">
        <w:rPr>
          <w:sz w:val="20"/>
          <w:szCs w:val="20"/>
        </w:rPr>
        <w:t>." </w:t>
      </w:r>
      <w:proofErr w:type="spellStart"/>
      <w:r w:rsidRPr="00CB0361">
        <w:rPr>
          <w:sz w:val="20"/>
          <w:szCs w:val="20"/>
        </w:rPr>
        <w:t>Scientific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Reports</w:t>
      </w:r>
      <w:proofErr w:type="spellEnd"/>
      <w:r w:rsidRPr="00CB0361">
        <w:rPr>
          <w:sz w:val="20"/>
          <w:szCs w:val="20"/>
        </w:rPr>
        <w:t> 11.1 (2021): 1-14.</w:t>
      </w:r>
      <w:hyperlink r:id="rId11" w:history="1">
        <w:r w:rsidRPr="00CB0361">
          <w:rPr>
            <w:sz w:val="20"/>
            <w:szCs w:val="20"/>
          </w:rPr>
          <w:t>https://www.nature.com/articles/s41598-021-92521-4</w:t>
        </w:r>
      </w:hyperlink>
      <w:r w:rsidR="00216FC9">
        <w:rPr>
          <w:sz w:val="20"/>
          <w:szCs w:val="20"/>
        </w:rPr>
        <w:t xml:space="preserve"> </w:t>
      </w:r>
      <w:r w:rsidRPr="00CB0361">
        <w:rPr>
          <w:sz w:val="20"/>
          <w:szCs w:val="20"/>
        </w:rPr>
        <w:t xml:space="preserve"> </w:t>
      </w:r>
    </w:p>
    <w:p w14:paraId="568B74A2" w14:textId="143F936E" w:rsidR="00363076" w:rsidRPr="00CB0361" w:rsidRDefault="00363076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[4] Braun, Julian, et al. "SARS-CoV-2-reactive T </w:t>
      </w:r>
      <w:proofErr w:type="spellStart"/>
      <w:r w:rsidRPr="00CB0361">
        <w:rPr>
          <w:sz w:val="20"/>
          <w:szCs w:val="20"/>
        </w:rPr>
        <w:t>cells</w:t>
      </w:r>
      <w:proofErr w:type="spellEnd"/>
      <w:r w:rsidRPr="00CB0361">
        <w:rPr>
          <w:sz w:val="20"/>
          <w:szCs w:val="20"/>
        </w:rPr>
        <w:t xml:space="preserve"> in </w:t>
      </w:r>
      <w:proofErr w:type="spellStart"/>
      <w:r w:rsidRPr="00CB0361">
        <w:rPr>
          <w:sz w:val="20"/>
          <w:szCs w:val="20"/>
        </w:rPr>
        <w:t>healthy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donors</w:t>
      </w:r>
      <w:proofErr w:type="spellEnd"/>
      <w:r w:rsidRPr="00CB0361">
        <w:rPr>
          <w:sz w:val="20"/>
          <w:szCs w:val="20"/>
        </w:rPr>
        <w:t xml:space="preserve"> and </w:t>
      </w:r>
      <w:proofErr w:type="spellStart"/>
      <w:r w:rsidRPr="00CB0361">
        <w:rPr>
          <w:sz w:val="20"/>
          <w:szCs w:val="20"/>
        </w:rPr>
        <w:t>patients</w:t>
      </w:r>
      <w:proofErr w:type="spellEnd"/>
      <w:r w:rsidRPr="00CB0361">
        <w:rPr>
          <w:sz w:val="20"/>
          <w:szCs w:val="20"/>
        </w:rPr>
        <w:t xml:space="preserve"> with COVID-19." Nature 587.7833 (2020): 270-274. </w:t>
      </w:r>
      <w:hyperlink r:id="rId12" w:history="1">
        <w:r w:rsidRPr="00CB0361">
          <w:rPr>
            <w:sz w:val="20"/>
            <w:szCs w:val="20"/>
          </w:rPr>
          <w:t>https://nature.com/articles/s41586-020-2598-9</w:t>
        </w:r>
      </w:hyperlink>
      <w:r w:rsidRPr="00CB0361">
        <w:rPr>
          <w:sz w:val="20"/>
          <w:szCs w:val="20"/>
        </w:rPr>
        <w:t xml:space="preserve"> </w:t>
      </w:r>
    </w:p>
    <w:p w14:paraId="3E1B4CAA" w14:textId="5B3318AA" w:rsidR="00363076" w:rsidRPr="00CB0361" w:rsidRDefault="00363076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[5] </w:t>
      </w:r>
      <w:proofErr w:type="spellStart"/>
      <w:r w:rsidRPr="00CB0361">
        <w:rPr>
          <w:sz w:val="20"/>
          <w:szCs w:val="20"/>
        </w:rPr>
        <w:t>Stefano</w:t>
      </w:r>
      <w:proofErr w:type="spellEnd"/>
      <w:r w:rsidRPr="00CB0361">
        <w:rPr>
          <w:sz w:val="20"/>
          <w:szCs w:val="20"/>
        </w:rPr>
        <w:t xml:space="preserve">, George B., and Richard M. </w:t>
      </w:r>
      <w:proofErr w:type="spellStart"/>
      <w:r w:rsidRPr="00CB0361">
        <w:rPr>
          <w:sz w:val="20"/>
          <w:szCs w:val="20"/>
        </w:rPr>
        <w:t>Kream</w:t>
      </w:r>
      <w:proofErr w:type="spellEnd"/>
      <w:r w:rsidRPr="00CB0361">
        <w:rPr>
          <w:sz w:val="20"/>
          <w:szCs w:val="20"/>
        </w:rPr>
        <w:t>. "</w:t>
      </w:r>
      <w:proofErr w:type="spellStart"/>
      <w:r w:rsidRPr="00CB0361">
        <w:rPr>
          <w:sz w:val="20"/>
          <w:szCs w:val="20"/>
        </w:rPr>
        <w:t>Convalescent</w:t>
      </w:r>
      <w:proofErr w:type="spellEnd"/>
      <w:r w:rsidRPr="00CB0361">
        <w:rPr>
          <w:sz w:val="20"/>
          <w:szCs w:val="20"/>
        </w:rPr>
        <w:t xml:space="preserve"> Memory T Cell </w:t>
      </w:r>
      <w:proofErr w:type="spellStart"/>
      <w:r w:rsidRPr="00CB0361">
        <w:rPr>
          <w:sz w:val="20"/>
          <w:szCs w:val="20"/>
        </w:rPr>
        <w:t>Immunity</w:t>
      </w:r>
      <w:proofErr w:type="spellEnd"/>
      <w:r w:rsidRPr="00CB0361">
        <w:rPr>
          <w:sz w:val="20"/>
          <w:szCs w:val="20"/>
        </w:rPr>
        <w:t xml:space="preserve"> in </w:t>
      </w:r>
      <w:proofErr w:type="spellStart"/>
      <w:r w:rsidRPr="00CB0361">
        <w:rPr>
          <w:sz w:val="20"/>
          <w:szCs w:val="20"/>
        </w:rPr>
        <w:t>Individuals</w:t>
      </w:r>
      <w:proofErr w:type="spellEnd"/>
      <w:r w:rsidRPr="00CB0361">
        <w:rPr>
          <w:sz w:val="20"/>
          <w:szCs w:val="20"/>
        </w:rPr>
        <w:t xml:space="preserve"> with </w:t>
      </w:r>
      <w:proofErr w:type="spellStart"/>
      <w:r w:rsidRPr="00CB0361">
        <w:rPr>
          <w:sz w:val="20"/>
          <w:szCs w:val="20"/>
        </w:rPr>
        <w:t>Mild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or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Asymptomatic</w:t>
      </w:r>
      <w:proofErr w:type="spellEnd"/>
      <w:r w:rsidRPr="00CB0361">
        <w:rPr>
          <w:sz w:val="20"/>
          <w:szCs w:val="20"/>
        </w:rPr>
        <w:t xml:space="preserve"> SARS-CoV-2 </w:t>
      </w:r>
      <w:proofErr w:type="spellStart"/>
      <w:r w:rsidRPr="00CB0361">
        <w:rPr>
          <w:sz w:val="20"/>
          <w:szCs w:val="20"/>
        </w:rPr>
        <w:t>Infection</w:t>
      </w:r>
      <w:proofErr w:type="spellEnd"/>
      <w:r w:rsidRPr="00CB0361">
        <w:rPr>
          <w:sz w:val="20"/>
          <w:szCs w:val="20"/>
        </w:rPr>
        <w:t xml:space="preserve"> May </w:t>
      </w:r>
      <w:proofErr w:type="spellStart"/>
      <w:r w:rsidRPr="00CB0361">
        <w:rPr>
          <w:sz w:val="20"/>
          <w:szCs w:val="20"/>
        </w:rPr>
        <w:t>Result</w:t>
      </w:r>
      <w:proofErr w:type="spellEnd"/>
      <w:r w:rsidRPr="00CB0361">
        <w:rPr>
          <w:sz w:val="20"/>
          <w:szCs w:val="20"/>
        </w:rPr>
        <w:t xml:space="preserve"> from </w:t>
      </w:r>
      <w:proofErr w:type="spellStart"/>
      <w:r w:rsidRPr="00CB0361">
        <w:rPr>
          <w:sz w:val="20"/>
          <w:szCs w:val="20"/>
        </w:rPr>
        <w:t>an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Evolutionarily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Adapted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Immune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Response</w:t>
      </w:r>
      <w:proofErr w:type="spellEnd"/>
      <w:r w:rsidRPr="00CB0361">
        <w:rPr>
          <w:sz w:val="20"/>
          <w:szCs w:val="20"/>
        </w:rPr>
        <w:t xml:space="preserve"> to </w:t>
      </w:r>
      <w:proofErr w:type="spellStart"/>
      <w:r w:rsidRPr="00CB0361">
        <w:rPr>
          <w:sz w:val="20"/>
          <w:szCs w:val="20"/>
        </w:rPr>
        <w:t>Coronavirus</w:t>
      </w:r>
      <w:proofErr w:type="spellEnd"/>
      <w:r w:rsidRPr="00CB0361">
        <w:rPr>
          <w:sz w:val="20"/>
          <w:szCs w:val="20"/>
        </w:rPr>
        <w:t xml:space="preserve"> and the ‘</w:t>
      </w:r>
      <w:proofErr w:type="spellStart"/>
      <w:r w:rsidRPr="00CB0361">
        <w:rPr>
          <w:sz w:val="20"/>
          <w:szCs w:val="20"/>
        </w:rPr>
        <w:t>Common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Cold</w:t>
      </w:r>
      <w:proofErr w:type="spellEnd"/>
      <w:r w:rsidRPr="00CB0361">
        <w:rPr>
          <w:sz w:val="20"/>
          <w:szCs w:val="20"/>
        </w:rPr>
        <w:t>’." </w:t>
      </w:r>
      <w:proofErr w:type="spellStart"/>
      <w:r w:rsidRPr="00CB0361">
        <w:rPr>
          <w:sz w:val="20"/>
          <w:szCs w:val="20"/>
        </w:rPr>
        <w:t>Medical</w:t>
      </w:r>
      <w:proofErr w:type="spellEnd"/>
      <w:r w:rsidRPr="00CB0361">
        <w:rPr>
          <w:sz w:val="20"/>
          <w:szCs w:val="20"/>
        </w:rPr>
        <w:t xml:space="preserve"> science monitor: </w:t>
      </w:r>
      <w:proofErr w:type="spellStart"/>
      <w:r w:rsidRPr="00CB0361">
        <w:rPr>
          <w:sz w:val="20"/>
          <w:szCs w:val="20"/>
        </w:rPr>
        <w:t>international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medical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journal</w:t>
      </w:r>
      <w:proofErr w:type="spellEnd"/>
      <w:r w:rsidRPr="00CB0361">
        <w:rPr>
          <w:sz w:val="20"/>
          <w:szCs w:val="20"/>
        </w:rPr>
        <w:t xml:space="preserve"> of </w:t>
      </w:r>
      <w:proofErr w:type="spellStart"/>
      <w:r w:rsidRPr="00CB0361">
        <w:rPr>
          <w:sz w:val="20"/>
          <w:szCs w:val="20"/>
        </w:rPr>
        <w:t>experimental</w:t>
      </w:r>
      <w:proofErr w:type="spellEnd"/>
      <w:r w:rsidRPr="00CB0361">
        <w:rPr>
          <w:sz w:val="20"/>
          <w:szCs w:val="20"/>
        </w:rPr>
        <w:t xml:space="preserve"> and </w:t>
      </w:r>
      <w:proofErr w:type="spellStart"/>
      <w:r w:rsidRPr="00CB0361">
        <w:rPr>
          <w:sz w:val="20"/>
          <w:szCs w:val="20"/>
        </w:rPr>
        <w:t>clinical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research</w:t>
      </w:r>
      <w:proofErr w:type="spellEnd"/>
      <w:r w:rsidRPr="00CB0361">
        <w:rPr>
          <w:sz w:val="20"/>
          <w:szCs w:val="20"/>
        </w:rPr>
        <w:t xml:space="preserve"> 26 (2020): e929789-1. </w:t>
      </w:r>
      <w:hyperlink r:id="rId13" w:history="1">
        <w:r w:rsidRPr="00CB0361">
          <w:rPr>
            <w:sz w:val="20"/>
            <w:szCs w:val="20"/>
          </w:rPr>
          <w:t>https://www.ncbi.nlm.nih.gov/pmc/articles/PMC7706138/</w:t>
        </w:r>
      </w:hyperlink>
    </w:p>
    <w:p w14:paraId="67E973B4" w14:textId="22CAC0CA" w:rsidR="00363076" w:rsidRPr="00CB0361" w:rsidRDefault="00363076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[6] </w:t>
      </w:r>
      <w:proofErr w:type="spellStart"/>
      <w:r w:rsidRPr="00CB0361">
        <w:rPr>
          <w:sz w:val="20"/>
          <w:szCs w:val="20"/>
        </w:rPr>
        <w:t>Long</w:t>
      </w:r>
      <w:proofErr w:type="spellEnd"/>
      <w:r w:rsidRPr="00CB0361">
        <w:rPr>
          <w:sz w:val="20"/>
          <w:szCs w:val="20"/>
        </w:rPr>
        <w:t xml:space="preserve">, </w:t>
      </w:r>
      <w:proofErr w:type="spellStart"/>
      <w:r w:rsidRPr="00CB0361">
        <w:rPr>
          <w:sz w:val="20"/>
          <w:szCs w:val="20"/>
        </w:rPr>
        <w:t>Quan-Xin</w:t>
      </w:r>
      <w:proofErr w:type="spellEnd"/>
      <w:r w:rsidRPr="00CB0361">
        <w:rPr>
          <w:sz w:val="20"/>
          <w:szCs w:val="20"/>
        </w:rPr>
        <w:t>, et al. "</w:t>
      </w:r>
      <w:proofErr w:type="spellStart"/>
      <w:r w:rsidRPr="00CB0361">
        <w:rPr>
          <w:sz w:val="20"/>
          <w:szCs w:val="20"/>
        </w:rPr>
        <w:t>Clinical</w:t>
      </w:r>
      <w:proofErr w:type="spellEnd"/>
      <w:r w:rsidRPr="00CB0361">
        <w:rPr>
          <w:sz w:val="20"/>
          <w:szCs w:val="20"/>
        </w:rPr>
        <w:t xml:space="preserve"> and </w:t>
      </w:r>
      <w:proofErr w:type="spellStart"/>
      <w:r w:rsidRPr="00CB0361">
        <w:rPr>
          <w:sz w:val="20"/>
          <w:szCs w:val="20"/>
        </w:rPr>
        <w:t>immunological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assessment</w:t>
      </w:r>
      <w:proofErr w:type="spellEnd"/>
      <w:r w:rsidRPr="00CB0361">
        <w:rPr>
          <w:sz w:val="20"/>
          <w:szCs w:val="20"/>
        </w:rPr>
        <w:t xml:space="preserve"> of </w:t>
      </w:r>
      <w:proofErr w:type="spellStart"/>
      <w:r w:rsidRPr="00CB0361">
        <w:rPr>
          <w:sz w:val="20"/>
          <w:szCs w:val="20"/>
        </w:rPr>
        <w:t>asymptomatic</w:t>
      </w:r>
      <w:proofErr w:type="spellEnd"/>
      <w:r w:rsidRPr="00CB0361">
        <w:rPr>
          <w:sz w:val="20"/>
          <w:szCs w:val="20"/>
        </w:rPr>
        <w:t xml:space="preserve"> SARS-CoV-2 </w:t>
      </w:r>
      <w:proofErr w:type="spellStart"/>
      <w:r w:rsidRPr="00CB0361">
        <w:rPr>
          <w:sz w:val="20"/>
          <w:szCs w:val="20"/>
        </w:rPr>
        <w:t>infections</w:t>
      </w:r>
      <w:proofErr w:type="spellEnd"/>
      <w:r w:rsidRPr="00CB0361">
        <w:rPr>
          <w:sz w:val="20"/>
          <w:szCs w:val="20"/>
        </w:rPr>
        <w:t xml:space="preserve">." Nature </w:t>
      </w:r>
      <w:proofErr w:type="spellStart"/>
      <w:r w:rsidRPr="00CB0361">
        <w:rPr>
          <w:sz w:val="20"/>
          <w:szCs w:val="20"/>
        </w:rPr>
        <w:t>medicine</w:t>
      </w:r>
      <w:proofErr w:type="spellEnd"/>
      <w:r w:rsidRPr="00CB0361">
        <w:rPr>
          <w:sz w:val="20"/>
          <w:szCs w:val="20"/>
        </w:rPr>
        <w:t xml:space="preserve"> 26.8 (2020): 1200-1204. </w:t>
      </w:r>
      <w:hyperlink r:id="rId14" w:history="1">
        <w:r w:rsidRPr="00CB0361">
          <w:rPr>
            <w:sz w:val="20"/>
            <w:szCs w:val="20"/>
          </w:rPr>
          <w:t>https://www.nature.com/articles/s41591-020-0965-6</w:t>
        </w:r>
      </w:hyperlink>
      <w:r w:rsidRPr="00CB0361">
        <w:rPr>
          <w:sz w:val="20"/>
          <w:szCs w:val="20"/>
        </w:rPr>
        <w:t xml:space="preserve"> </w:t>
      </w:r>
    </w:p>
    <w:p w14:paraId="5752C3CC" w14:textId="1031E054" w:rsidR="001C6D9E" w:rsidRPr="00CB0361" w:rsidRDefault="001C6D9E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[7] Yang, </w:t>
      </w:r>
      <w:proofErr w:type="spellStart"/>
      <w:r w:rsidRPr="00CB0361">
        <w:rPr>
          <w:sz w:val="20"/>
          <w:szCs w:val="20"/>
        </w:rPr>
        <w:t>Yong</w:t>
      </w:r>
      <w:proofErr w:type="spellEnd"/>
      <w:r w:rsidRPr="00CB0361">
        <w:rPr>
          <w:sz w:val="20"/>
          <w:szCs w:val="20"/>
        </w:rPr>
        <w:t>, et al. "</w:t>
      </w:r>
      <w:proofErr w:type="spellStart"/>
      <w:r w:rsidRPr="00CB0361">
        <w:rPr>
          <w:sz w:val="20"/>
          <w:szCs w:val="20"/>
        </w:rPr>
        <w:t>Serological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investigation</w:t>
      </w:r>
      <w:proofErr w:type="spellEnd"/>
      <w:r w:rsidRPr="00CB0361">
        <w:rPr>
          <w:sz w:val="20"/>
          <w:szCs w:val="20"/>
        </w:rPr>
        <w:t xml:space="preserve"> of </w:t>
      </w:r>
      <w:proofErr w:type="spellStart"/>
      <w:r w:rsidRPr="00CB0361">
        <w:rPr>
          <w:sz w:val="20"/>
          <w:szCs w:val="20"/>
        </w:rPr>
        <w:t>asymptomatic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cases</w:t>
      </w:r>
      <w:proofErr w:type="spellEnd"/>
      <w:r w:rsidRPr="00CB0361">
        <w:rPr>
          <w:sz w:val="20"/>
          <w:szCs w:val="20"/>
        </w:rPr>
        <w:t xml:space="preserve"> of SARS-CoV-2 </w:t>
      </w:r>
      <w:proofErr w:type="spellStart"/>
      <w:r w:rsidRPr="00CB0361">
        <w:rPr>
          <w:sz w:val="20"/>
          <w:szCs w:val="20"/>
        </w:rPr>
        <w:t>infection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reveals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weak</w:t>
      </w:r>
      <w:proofErr w:type="spellEnd"/>
      <w:r w:rsidRPr="00CB0361">
        <w:rPr>
          <w:sz w:val="20"/>
          <w:szCs w:val="20"/>
        </w:rPr>
        <w:t xml:space="preserve"> and </w:t>
      </w:r>
      <w:proofErr w:type="spellStart"/>
      <w:r w:rsidRPr="00CB0361">
        <w:rPr>
          <w:sz w:val="20"/>
          <w:szCs w:val="20"/>
        </w:rPr>
        <w:t>declining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antibody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responses</w:t>
      </w:r>
      <w:proofErr w:type="spellEnd"/>
      <w:r w:rsidRPr="00CB0361">
        <w:rPr>
          <w:sz w:val="20"/>
          <w:szCs w:val="20"/>
        </w:rPr>
        <w:t>." </w:t>
      </w:r>
      <w:proofErr w:type="spellStart"/>
      <w:r w:rsidRPr="00CB0361">
        <w:rPr>
          <w:sz w:val="20"/>
          <w:szCs w:val="20"/>
        </w:rPr>
        <w:t>Emerging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Microbes</w:t>
      </w:r>
      <w:proofErr w:type="spellEnd"/>
      <w:r w:rsidRPr="00CB0361">
        <w:rPr>
          <w:sz w:val="20"/>
          <w:szCs w:val="20"/>
        </w:rPr>
        <w:t xml:space="preserve"> &amp; </w:t>
      </w:r>
      <w:proofErr w:type="spellStart"/>
      <w:r w:rsidRPr="00CB0361">
        <w:rPr>
          <w:sz w:val="20"/>
          <w:szCs w:val="20"/>
        </w:rPr>
        <w:t>Infections</w:t>
      </w:r>
      <w:proofErr w:type="spellEnd"/>
      <w:r w:rsidRPr="00CB0361">
        <w:rPr>
          <w:sz w:val="20"/>
          <w:szCs w:val="20"/>
        </w:rPr>
        <w:t> 10.1 (2021): 905-912. https://www.tandfonline.com/doi/full/10.1080/22221751.2021.1919032</w:t>
      </w:r>
    </w:p>
    <w:p w14:paraId="33D86772" w14:textId="263496D5" w:rsidR="001C6D9E" w:rsidRPr="00CB0361" w:rsidRDefault="001C6D9E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>[</w:t>
      </w:r>
      <w:r w:rsidR="008B5FB7" w:rsidRPr="00CB0361">
        <w:rPr>
          <w:sz w:val="20"/>
          <w:szCs w:val="20"/>
        </w:rPr>
        <w:t>8</w:t>
      </w:r>
      <w:r w:rsidRPr="00CB0361">
        <w:rPr>
          <w:sz w:val="20"/>
          <w:szCs w:val="20"/>
        </w:rPr>
        <w:t xml:space="preserve">] </w:t>
      </w:r>
      <w:proofErr w:type="spellStart"/>
      <w:r w:rsidRPr="00CB0361">
        <w:rPr>
          <w:sz w:val="20"/>
          <w:szCs w:val="20"/>
        </w:rPr>
        <w:t>Laing</w:t>
      </w:r>
      <w:proofErr w:type="spellEnd"/>
      <w:r w:rsidRPr="00CB0361">
        <w:rPr>
          <w:sz w:val="20"/>
          <w:szCs w:val="20"/>
        </w:rPr>
        <w:t xml:space="preserve">, </w:t>
      </w:r>
      <w:proofErr w:type="spellStart"/>
      <w:r w:rsidRPr="00CB0361">
        <w:rPr>
          <w:sz w:val="20"/>
          <w:szCs w:val="20"/>
        </w:rPr>
        <w:t>Eric</w:t>
      </w:r>
      <w:proofErr w:type="spellEnd"/>
      <w:r w:rsidRPr="00CB0361">
        <w:rPr>
          <w:sz w:val="20"/>
          <w:szCs w:val="20"/>
        </w:rPr>
        <w:t xml:space="preserve"> D., et al. "SARS-CoV-2 </w:t>
      </w:r>
      <w:proofErr w:type="spellStart"/>
      <w:r w:rsidRPr="00CB0361">
        <w:rPr>
          <w:sz w:val="20"/>
          <w:szCs w:val="20"/>
        </w:rPr>
        <w:t>antibodies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remain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detectable</w:t>
      </w:r>
      <w:proofErr w:type="spellEnd"/>
      <w:r w:rsidRPr="00CB0361">
        <w:rPr>
          <w:sz w:val="20"/>
          <w:szCs w:val="20"/>
        </w:rPr>
        <w:t xml:space="preserve"> 12 </w:t>
      </w:r>
      <w:proofErr w:type="spellStart"/>
      <w:r w:rsidRPr="00CB0361">
        <w:rPr>
          <w:sz w:val="20"/>
          <w:szCs w:val="20"/>
        </w:rPr>
        <w:t>months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after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infection</w:t>
      </w:r>
      <w:proofErr w:type="spellEnd"/>
      <w:r w:rsidRPr="00CB0361">
        <w:rPr>
          <w:sz w:val="20"/>
          <w:szCs w:val="20"/>
        </w:rPr>
        <w:t xml:space="preserve"> and </w:t>
      </w:r>
      <w:proofErr w:type="spellStart"/>
      <w:r w:rsidRPr="00CB0361">
        <w:rPr>
          <w:sz w:val="20"/>
          <w:szCs w:val="20"/>
        </w:rPr>
        <w:t>antibody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magnitude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associated</w:t>
      </w:r>
      <w:proofErr w:type="spellEnd"/>
      <w:r w:rsidRPr="00CB0361">
        <w:rPr>
          <w:sz w:val="20"/>
          <w:szCs w:val="20"/>
        </w:rPr>
        <w:t xml:space="preserve"> with </w:t>
      </w:r>
      <w:proofErr w:type="spellStart"/>
      <w:r w:rsidRPr="00CB0361">
        <w:rPr>
          <w:sz w:val="20"/>
          <w:szCs w:val="20"/>
        </w:rPr>
        <w:t>age</w:t>
      </w:r>
      <w:proofErr w:type="spellEnd"/>
      <w:r w:rsidRPr="00CB0361">
        <w:rPr>
          <w:sz w:val="20"/>
          <w:szCs w:val="20"/>
        </w:rPr>
        <w:t xml:space="preserve"> and COVID-19 </w:t>
      </w:r>
      <w:proofErr w:type="spellStart"/>
      <w:r w:rsidRPr="00CB0361">
        <w:rPr>
          <w:sz w:val="20"/>
          <w:szCs w:val="20"/>
        </w:rPr>
        <w:t>severity</w:t>
      </w:r>
      <w:proofErr w:type="spellEnd"/>
      <w:r w:rsidRPr="00CB0361">
        <w:rPr>
          <w:sz w:val="20"/>
          <w:szCs w:val="20"/>
        </w:rPr>
        <w:t xml:space="preserve">." </w:t>
      </w:r>
      <w:proofErr w:type="spellStart"/>
      <w:r w:rsidRPr="00CB0361">
        <w:rPr>
          <w:sz w:val="20"/>
          <w:szCs w:val="20"/>
        </w:rPr>
        <w:t>medRxiv</w:t>
      </w:r>
      <w:proofErr w:type="spellEnd"/>
      <w:r w:rsidRPr="00CB0361">
        <w:rPr>
          <w:sz w:val="20"/>
          <w:szCs w:val="20"/>
        </w:rPr>
        <w:t xml:space="preserve"> (2021). </w:t>
      </w:r>
      <w:hyperlink r:id="rId15" w:history="1">
        <w:r w:rsidRPr="00CB0361">
          <w:rPr>
            <w:sz w:val="20"/>
            <w:szCs w:val="20"/>
          </w:rPr>
          <w:t>https://www.medrxiv.org/content/10.1101/2021.04.27.21256207v1</w:t>
        </w:r>
      </w:hyperlink>
    </w:p>
    <w:p w14:paraId="1005465D" w14:textId="3EFDBC3F" w:rsidR="001C6D9E" w:rsidRPr="00CB0361" w:rsidRDefault="001C6D9E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>[</w:t>
      </w:r>
      <w:r w:rsidR="008B5FB7" w:rsidRPr="00CB0361">
        <w:rPr>
          <w:sz w:val="20"/>
          <w:szCs w:val="20"/>
        </w:rPr>
        <w:t>9</w:t>
      </w:r>
      <w:r w:rsidRPr="00CB0361">
        <w:rPr>
          <w:sz w:val="20"/>
          <w:szCs w:val="20"/>
        </w:rPr>
        <w:t xml:space="preserve">] </w:t>
      </w:r>
      <w:proofErr w:type="spellStart"/>
      <w:r w:rsidRPr="00CB0361">
        <w:rPr>
          <w:sz w:val="20"/>
          <w:szCs w:val="20"/>
        </w:rPr>
        <w:t>Siggins</w:t>
      </w:r>
      <w:proofErr w:type="spellEnd"/>
      <w:r w:rsidRPr="00CB0361">
        <w:rPr>
          <w:sz w:val="20"/>
          <w:szCs w:val="20"/>
        </w:rPr>
        <w:t xml:space="preserve">, </w:t>
      </w:r>
      <w:proofErr w:type="spellStart"/>
      <w:r w:rsidRPr="00CB0361">
        <w:rPr>
          <w:sz w:val="20"/>
          <w:szCs w:val="20"/>
        </w:rPr>
        <w:t>Matthew</w:t>
      </w:r>
      <w:proofErr w:type="spellEnd"/>
      <w:r w:rsidRPr="00CB0361">
        <w:rPr>
          <w:sz w:val="20"/>
          <w:szCs w:val="20"/>
        </w:rPr>
        <w:t xml:space="preserve"> K., Ryan S. </w:t>
      </w:r>
      <w:proofErr w:type="spellStart"/>
      <w:r w:rsidRPr="00CB0361">
        <w:rPr>
          <w:sz w:val="20"/>
          <w:szCs w:val="20"/>
        </w:rPr>
        <w:t>Thwaites</w:t>
      </w:r>
      <w:proofErr w:type="spellEnd"/>
      <w:r w:rsidRPr="00CB0361">
        <w:rPr>
          <w:sz w:val="20"/>
          <w:szCs w:val="20"/>
        </w:rPr>
        <w:t xml:space="preserve">, and Peter JM </w:t>
      </w:r>
      <w:proofErr w:type="spellStart"/>
      <w:r w:rsidRPr="00CB0361">
        <w:rPr>
          <w:sz w:val="20"/>
          <w:szCs w:val="20"/>
        </w:rPr>
        <w:t>Openshaw</w:t>
      </w:r>
      <w:proofErr w:type="spellEnd"/>
      <w:r w:rsidRPr="00CB0361">
        <w:rPr>
          <w:sz w:val="20"/>
          <w:szCs w:val="20"/>
        </w:rPr>
        <w:t>. "</w:t>
      </w:r>
      <w:proofErr w:type="spellStart"/>
      <w:r w:rsidRPr="00CB0361">
        <w:rPr>
          <w:sz w:val="20"/>
          <w:szCs w:val="20"/>
        </w:rPr>
        <w:t>Durability</w:t>
      </w:r>
      <w:proofErr w:type="spellEnd"/>
      <w:r w:rsidRPr="00CB0361">
        <w:rPr>
          <w:sz w:val="20"/>
          <w:szCs w:val="20"/>
        </w:rPr>
        <w:t xml:space="preserve"> of </w:t>
      </w:r>
      <w:proofErr w:type="spellStart"/>
      <w:r w:rsidRPr="00CB0361">
        <w:rPr>
          <w:sz w:val="20"/>
          <w:szCs w:val="20"/>
        </w:rPr>
        <w:t>immunity</w:t>
      </w:r>
      <w:proofErr w:type="spellEnd"/>
      <w:r w:rsidRPr="00CB0361">
        <w:rPr>
          <w:sz w:val="20"/>
          <w:szCs w:val="20"/>
        </w:rPr>
        <w:t xml:space="preserve"> to SARS-CoV-2 and </w:t>
      </w:r>
      <w:proofErr w:type="spellStart"/>
      <w:r w:rsidRPr="00CB0361">
        <w:rPr>
          <w:sz w:val="20"/>
          <w:szCs w:val="20"/>
        </w:rPr>
        <w:t>other</w:t>
      </w:r>
      <w:proofErr w:type="spellEnd"/>
      <w:r w:rsidRPr="00CB0361">
        <w:rPr>
          <w:sz w:val="20"/>
          <w:szCs w:val="20"/>
        </w:rPr>
        <w:t xml:space="preserve"> respiratory </w:t>
      </w:r>
      <w:proofErr w:type="spellStart"/>
      <w:r w:rsidRPr="00CB0361">
        <w:rPr>
          <w:sz w:val="20"/>
          <w:szCs w:val="20"/>
        </w:rPr>
        <w:t>viruses</w:t>
      </w:r>
      <w:proofErr w:type="spellEnd"/>
      <w:r w:rsidRPr="00CB0361">
        <w:rPr>
          <w:sz w:val="20"/>
          <w:szCs w:val="20"/>
        </w:rPr>
        <w:t>." </w:t>
      </w:r>
      <w:proofErr w:type="spellStart"/>
      <w:r w:rsidRPr="00CB0361">
        <w:rPr>
          <w:sz w:val="20"/>
          <w:szCs w:val="20"/>
        </w:rPr>
        <w:t>Trends</w:t>
      </w:r>
      <w:proofErr w:type="spellEnd"/>
      <w:r w:rsidRPr="00CB0361">
        <w:rPr>
          <w:sz w:val="20"/>
          <w:szCs w:val="20"/>
        </w:rPr>
        <w:t xml:space="preserve"> in </w:t>
      </w:r>
      <w:proofErr w:type="spellStart"/>
      <w:r w:rsidRPr="00CB0361">
        <w:rPr>
          <w:sz w:val="20"/>
          <w:szCs w:val="20"/>
        </w:rPr>
        <w:t>Microbiology</w:t>
      </w:r>
      <w:proofErr w:type="spellEnd"/>
      <w:r w:rsidRPr="00CB0361">
        <w:rPr>
          <w:sz w:val="20"/>
          <w:szCs w:val="20"/>
        </w:rPr>
        <w:t xml:space="preserve"> (2021). </w:t>
      </w:r>
      <w:hyperlink r:id="rId16" w:history="1">
        <w:r w:rsidRPr="00CB0361">
          <w:rPr>
            <w:sz w:val="20"/>
            <w:szCs w:val="20"/>
          </w:rPr>
          <w:t>https://www.cell.com/trends/microbiology/pdf/S0966-842X(21)00092-5.pdf</w:t>
        </w:r>
      </w:hyperlink>
      <w:r w:rsidRPr="00CB0361">
        <w:rPr>
          <w:sz w:val="20"/>
          <w:szCs w:val="20"/>
        </w:rPr>
        <w:t xml:space="preserve">  </w:t>
      </w:r>
    </w:p>
    <w:p w14:paraId="3569139F" w14:textId="1985FCC0" w:rsidR="001C6D9E" w:rsidRPr="00CB0361" w:rsidRDefault="001C6D9E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>[</w:t>
      </w:r>
      <w:r w:rsidR="008B5FB7" w:rsidRPr="00CB0361">
        <w:rPr>
          <w:sz w:val="20"/>
          <w:szCs w:val="20"/>
        </w:rPr>
        <w:t>10</w:t>
      </w:r>
      <w:r w:rsidRPr="00CB0361">
        <w:rPr>
          <w:sz w:val="20"/>
          <w:szCs w:val="20"/>
        </w:rPr>
        <w:t xml:space="preserve">] </w:t>
      </w:r>
      <w:proofErr w:type="spellStart"/>
      <w:r w:rsidRPr="00CB0361">
        <w:rPr>
          <w:sz w:val="20"/>
          <w:szCs w:val="20"/>
        </w:rPr>
        <w:t>Alkharaan</w:t>
      </w:r>
      <w:proofErr w:type="spellEnd"/>
      <w:r w:rsidRPr="00CB0361">
        <w:rPr>
          <w:sz w:val="20"/>
          <w:szCs w:val="20"/>
        </w:rPr>
        <w:t>, Hassan, et al. "</w:t>
      </w:r>
      <w:proofErr w:type="spellStart"/>
      <w:r w:rsidRPr="00CB0361">
        <w:rPr>
          <w:sz w:val="20"/>
          <w:szCs w:val="20"/>
        </w:rPr>
        <w:t>Persisting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Salivary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IgG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against</w:t>
      </w:r>
      <w:proofErr w:type="spellEnd"/>
      <w:r w:rsidRPr="00CB0361">
        <w:rPr>
          <w:sz w:val="20"/>
          <w:szCs w:val="20"/>
        </w:rPr>
        <w:t xml:space="preserve"> SARS-CoV-2 </w:t>
      </w:r>
      <w:proofErr w:type="spellStart"/>
      <w:r w:rsidRPr="00CB0361">
        <w:rPr>
          <w:sz w:val="20"/>
          <w:szCs w:val="20"/>
        </w:rPr>
        <w:t>at</w:t>
      </w:r>
      <w:proofErr w:type="spellEnd"/>
      <w:r w:rsidRPr="00CB0361">
        <w:rPr>
          <w:sz w:val="20"/>
          <w:szCs w:val="20"/>
        </w:rPr>
        <w:t xml:space="preserve"> 9 </w:t>
      </w:r>
      <w:proofErr w:type="spellStart"/>
      <w:r w:rsidRPr="00CB0361">
        <w:rPr>
          <w:sz w:val="20"/>
          <w:szCs w:val="20"/>
        </w:rPr>
        <w:t>Months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After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Mild</w:t>
      </w:r>
      <w:proofErr w:type="spellEnd"/>
      <w:r w:rsidRPr="00CB0361">
        <w:rPr>
          <w:sz w:val="20"/>
          <w:szCs w:val="20"/>
        </w:rPr>
        <w:t xml:space="preserve"> COVID-19: A </w:t>
      </w:r>
      <w:proofErr w:type="spellStart"/>
      <w:r w:rsidRPr="00CB0361">
        <w:rPr>
          <w:sz w:val="20"/>
          <w:szCs w:val="20"/>
        </w:rPr>
        <w:t>Complementary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Approach</w:t>
      </w:r>
      <w:proofErr w:type="spellEnd"/>
      <w:r w:rsidRPr="00CB0361">
        <w:rPr>
          <w:sz w:val="20"/>
          <w:szCs w:val="20"/>
        </w:rPr>
        <w:t xml:space="preserve"> to </w:t>
      </w:r>
      <w:proofErr w:type="spellStart"/>
      <w:r w:rsidRPr="00CB0361">
        <w:rPr>
          <w:sz w:val="20"/>
          <w:szCs w:val="20"/>
        </w:rPr>
        <w:t>Population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Surveys</w:t>
      </w:r>
      <w:proofErr w:type="spellEnd"/>
      <w:r w:rsidRPr="00CB0361">
        <w:rPr>
          <w:sz w:val="20"/>
          <w:szCs w:val="20"/>
        </w:rPr>
        <w:t>." </w:t>
      </w:r>
      <w:proofErr w:type="spellStart"/>
      <w:r w:rsidRPr="00CB0361">
        <w:rPr>
          <w:sz w:val="20"/>
          <w:szCs w:val="20"/>
        </w:rPr>
        <w:t>medRxiv</w:t>
      </w:r>
      <w:proofErr w:type="spellEnd"/>
      <w:r w:rsidRPr="00CB0361">
        <w:rPr>
          <w:sz w:val="20"/>
          <w:szCs w:val="20"/>
        </w:rPr>
        <w:t xml:space="preserve"> (2021). </w:t>
      </w:r>
      <w:hyperlink r:id="rId17" w:history="1">
        <w:r w:rsidRPr="00CB0361">
          <w:rPr>
            <w:sz w:val="20"/>
            <w:szCs w:val="20"/>
          </w:rPr>
          <w:t>https://www.ncbi.nlm.nih.gov/research/coronavirus/publication/33978762</w:t>
        </w:r>
      </w:hyperlink>
      <w:r w:rsidRPr="00CB0361">
        <w:rPr>
          <w:sz w:val="20"/>
          <w:szCs w:val="20"/>
        </w:rPr>
        <w:t xml:space="preserve"> </w:t>
      </w:r>
    </w:p>
    <w:p w14:paraId="1B2294F1" w14:textId="6C707351" w:rsidR="001C6D9E" w:rsidRPr="00CB0361" w:rsidRDefault="001C6D9E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>[</w:t>
      </w:r>
      <w:r w:rsidR="008B5FB7" w:rsidRPr="00CB0361">
        <w:rPr>
          <w:sz w:val="20"/>
          <w:szCs w:val="20"/>
        </w:rPr>
        <w:t>11</w:t>
      </w:r>
      <w:r w:rsidRPr="00CB0361">
        <w:rPr>
          <w:sz w:val="20"/>
          <w:szCs w:val="20"/>
        </w:rPr>
        <w:t xml:space="preserve">] Turner, Jackson S., et al. "SARS-CoV-2 </w:t>
      </w:r>
      <w:proofErr w:type="spellStart"/>
      <w:r w:rsidRPr="00CB0361">
        <w:rPr>
          <w:sz w:val="20"/>
          <w:szCs w:val="20"/>
        </w:rPr>
        <w:t>infection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induces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long-lived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bone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marrow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plasma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cells</w:t>
      </w:r>
      <w:proofErr w:type="spellEnd"/>
      <w:r w:rsidRPr="00CB0361">
        <w:rPr>
          <w:sz w:val="20"/>
          <w:szCs w:val="20"/>
        </w:rPr>
        <w:t xml:space="preserve"> in </w:t>
      </w:r>
      <w:proofErr w:type="spellStart"/>
      <w:r w:rsidRPr="00CB0361">
        <w:rPr>
          <w:sz w:val="20"/>
          <w:szCs w:val="20"/>
        </w:rPr>
        <w:t>humans</w:t>
      </w:r>
      <w:proofErr w:type="spellEnd"/>
      <w:r w:rsidRPr="00CB0361">
        <w:rPr>
          <w:sz w:val="20"/>
          <w:szCs w:val="20"/>
        </w:rPr>
        <w:t xml:space="preserve">." Nature (2021): 1-5 </w:t>
      </w:r>
      <w:hyperlink r:id="rId18" w:history="1">
        <w:r w:rsidRPr="00CB0361">
          <w:rPr>
            <w:sz w:val="20"/>
            <w:szCs w:val="20"/>
          </w:rPr>
          <w:t>https://www.nature.com/articles/s41586-021-03647-4</w:t>
        </w:r>
      </w:hyperlink>
    </w:p>
    <w:p w14:paraId="18B89900" w14:textId="74141064" w:rsidR="001C6D9E" w:rsidRPr="00CB0361" w:rsidRDefault="001C6D9E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>[</w:t>
      </w:r>
      <w:r w:rsidR="008B5FB7" w:rsidRPr="00CB0361">
        <w:rPr>
          <w:sz w:val="20"/>
          <w:szCs w:val="20"/>
        </w:rPr>
        <w:t>12</w:t>
      </w:r>
      <w:r w:rsidRPr="00CB0361">
        <w:rPr>
          <w:sz w:val="20"/>
          <w:szCs w:val="20"/>
        </w:rPr>
        <w:t xml:space="preserve">] </w:t>
      </w:r>
      <w:proofErr w:type="spellStart"/>
      <w:r w:rsidRPr="00CB0361">
        <w:rPr>
          <w:sz w:val="20"/>
          <w:szCs w:val="20"/>
        </w:rPr>
        <w:t>Dispinseri</w:t>
      </w:r>
      <w:proofErr w:type="spellEnd"/>
      <w:r w:rsidRPr="00CB0361">
        <w:rPr>
          <w:sz w:val="20"/>
          <w:szCs w:val="20"/>
        </w:rPr>
        <w:t>, Stefania, et al. "</w:t>
      </w:r>
      <w:proofErr w:type="spellStart"/>
      <w:r w:rsidRPr="00CB0361">
        <w:rPr>
          <w:sz w:val="20"/>
          <w:szCs w:val="20"/>
        </w:rPr>
        <w:t>Neutralizing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antibody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responses</w:t>
      </w:r>
      <w:proofErr w:type="spellEnd"/>
      <w:r w:rsidRPr="00CB0361">
        <w:rPr>
          <w:sz w:val="20"/>
          <w:szCs w:val="20"/>
        </w:rPr>
        <w:t xml:space="preserve"> to SARS-CoV-2 in </w:t>
      </w:r>
      <w:proofErr w:type="spellStart"/>
      <w:r w:rsidRPr="00CB0361">
        <w:rPr>
          <w:sz w:val="20"/>
          <w:szCs w:val="20"/>
        </w:rPr>
        <w:t>symptomatic</w:t>
      </w:r>
      <w:proofErr w:type="spellEnd"/>
      <w:r w:rsidRPr="00CB0361">
        <w:rPr>
          <w:sz w:val="20"/>
          <w:szCs w:val="20"/>
        </w:rPr>
        <w:t xml:space="preserve"> COVID-19 </w:t>
      </w:r>
      <w:proofErr w:type="spellStart"/>
      <w:r w:rsidRPr="00CB0361">
        <w:rPr>
          <w:sz w:val="20"/>
          <w:szCs w:val="20"/>
        </w:rPr>
        <w:t>is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persistent</w:t>
      </w:r>
      <w:proofErr w:type="spellEnd"/>
      <w:r w:rsidRPr="00CB0361">
        <w:rPr>
          <w:sz w:val="20"/>
          <w:szCs w:val="20"/>
        </w:rPr>
        <w:t xml:space="preserve"> and </w:t>
      </w:r>
      <w:proofErr w:type="spellStart"/>
      <w:r w:rsidRPr="00CB0361">
        <w:rPr>
          <w:sz w:val="20"/>
          <w:szCs w:val="20"/>
        </w:rPr>
        <w:t>critical</w:t>
      </w:r>
      <w:proofErr w:type="spellEnd"/>
      <w:r w:rsidRPr="00CB0361">
        <w:rPr>
          <w:sz w:val="20"/>
          <w:szCs w:val="20"/>
        </w:rPr>
        <w:t xml:space="preserve"> for </w:t>
      </w:r>
      <w:proofErr w:type="spellStart"/>
      <w:r w:rsidRPr="00CB0361">
        <w:rPr>
          <w:sz w:val="20"/>
          <w:szCs w:val="20"/>
        </w:rPr>
        <w:t>survival</w:t>
      </w:r>
      <w:proofErr w:type="spellEnd"/>
      <w:r w:rsidRPr="00CB0361">
        <w:rPr>
          <w:sz w:val="20"/>
          <w:szCs w:val="20"/>
        </w:rPr>
        <w:t xml:space="preserve">." Nature </w:t>
      </w:r>
      <w:proofErr w:type="spellStart"/>
      <w:r w:rsidRPr="00CB0361">
        <w:rPr>
          <w:sz w:val="20"/>
          <w:szCs w:val="20"/>
        </w:rPr>
        <w:t>communications</w:t>
      </w:r>
      <w:proofErr w:type="spellEnd"/>
      <w:r w:rsidRPr="00CB0361">
        <w:rPr>
          <w:sz w:val="20"/>
          <w:szCs w:val="20"/>
        </w:rPr>
        <w:t xml:space="preserve"> 12.1 (2021): 1-12. </w:t>
      </w:r>
      <w:hyperlink r:id="rId19" w:history="1">
        <w:r w:rsidRPr="00CB0361">
          <w:rPr>
            <w:sz w:val="20"/>
            <w:szCs w:val="20"/>
          </w:rPr>
          <w:t>https://www.ncbi.nlm.nih.gov/research/coronavirus/publication/33976165</w:t>
        </w:r>
      </w:hyperlink>
      <w:r w:rsidRPr="00CB0361">
        <w:rPr>
          <w:sz w:val="20"/>
          <w:szCs w:val="20"/>
        </w:rPr>
        <w:t xml:space="preserve">  </w:t>
      </w:r>
    </w:p>
    <w:p w14:paraId="5246243F" w14:textId="11566492" w:rsidR="00363076" w:rsidRPr="00CB0361" w:rsidRDefault="001C6D9E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>[</w:t>
      </w:r>
      <w:r w:rsidR="008B5FB7" w:rsidRPr="00CB0361">
        <w:rPr>
          <w:sz w:val="20"/>
          <w:szCs w:val="20"/>
        </w:rPr>
        <w:t>13</w:t>
      </w:r>
      <w:r w:rsidRPr="00CB0361">
        <w:rPr>
          <w:sz w:val="20"/>
          <w:szCs w:val="20"/>
        </w:rPr>
        <w:t xml:space="preserve">] </w:t>
      </w:r>
      <w:proofErr w:type="spellStart"/>
      <w:r w:rsidR="008B5FB7" w:rsidRPr="00CB0361">
        <w:rPr>
          <w:sz w:val="20"/>
          <w:szCs w:val="20"/>
        </w:rPr>
        <w:t>Jagannathan</w:t>
      </w:r>
      <w:proofErr w:type="spellEnd"/>
      <w:r w:rsidR="008B5FB7" w:rsidRPr="00CB0361">
        <w:rPr>
          <w:sz w:val="20"/>
          <w:szCs w:val="20"/>
        </w:rPr>
        <w:t xml:space="preserve">, </w:t>
      </w:r>
      <w:proofErr w:type="spellStart"/>
      <w:r w:rsidR="008B5FB7" w:rsidRPr="00CB0361">
        <w:rPr>
          <w:sz w:val="20"/>
          <w:szCs w:val="20"/>
        </w:rPr>
        <w:t>Prasanna</w:t>
      </w:r>
      <w:proofErr w:type="spellEnd"/>
      <w:r w:rsidR="008B5FB7" w:rsidRPr="00CB0361">
        <w:rPr>
          <w:sz w:val="20"/>
          <w:szCs w:val="20"/>
        </w:rPr>
        <w:t xml:space="preserve">, and </w:t>
      </w:r>
      <w:proofErr w:type="spellStart"/>
      <w:r w:rsidR="008B5FB7" w:rsidRPr="00CB0361">
        <w:rPr>
          <w:sz w:val="20"/>
          <w:szCs w:val="20"/>
        </w:rPr>
        <w:t>Taia</w:t>
      </w:r>
      <w:proofErr w:type="spellEnd"/>
      <w:r w:rsidR="008B5FB7" w:rsidRPr="00CB0361">
        <w:rPr>
          <w:sz w:val="20"/>
          <w:szCs w:val="20"/>
        </w:rPr>
        <w:t xml:space="preserve"> T. </w:t>
      </w:r>
      <w:proofErr w:type="spellStart"/>
      <w:r w:rsidR="008B5FB7" w:rsidRPr="00CB0361">
        <w:rPr>
          <w:sz w:val="20"/>
          <w:szCs w:val="20"/>
        </w:rPr>
        <w:t>Wang</w:t>
      </w:r>
      <w:proofErr w:type="spellEnd"/>
      <w:r w:rsidR="008B5FB7" w:rsidRPr="00CB0361">
        <w:rPr>
          <w:sz w:val="20"/>
          <w:szCs w:val="20"/>
        </w:rPr>
        <w:t>. "</w:t>
      </w:r>
      <w:proofErr w:type="spellStart"/>
      <w:r w:rsidR="008B5FB7" w:rsidRPr="00CB0361">
        <w:rPr>
          <w:sz w:val="20"/>
          <w:szCs w:val="20"/>
        </w:rPr>
        <w:t>Immunity</w:t>
      </w:r>
      <w:proofErr w:type="spellEnd"/>
      <w:r w:rsidR="008B5FB7" w:rsidRPr="00CB0361">
        <w:rPr>
          <w:sz w:val="20"/>
          <w:szCs w:val="20"/>
        </w:rPr>
        <w:t xml:space="preserve"> </w:t>
      </w:r>
      <w:proofErr w:type="spellStart"/>
      <w:r w:rsidR="008B5FB7" w:rsidRPr="00CB0361">
        <w:rPr>
          <w:sz w:val="20"/>
          <w:szCs w:val="20"/>
        </w:rPr>
        <w:t>after</w:t>
      </w:r>
      <w:proofErr w:type="spellEnd"/>
      <w:r w:rsidR="008B5FB7" w:rsidRPr="00CB0361">
        <w:rPr>
          <w:sz w:val="20"/>
          <w:szCs w:val="20"/>
        </w:rPr>
        <w:t xml:space="preserve"> SARS-CoV-2 </w:t>
      </w:r>
      <w:proofErr w:type="spellStart"/>
      <w:r w:rsidR="008B5FB7" w:rsidRPr="00CB0361">
        <w:rPr>
          <w:sz w:val="20"/>
          <w:szCs w:val="20"/>
        </w:rPr>
        <w:t>infections</w:t>
      </w:r>
      <w:proofErr w:type="spellEnd"/>
      <w:r w:rsidR="008B5FB7" w:rsidRPr="00CB0361">
        <w:rPr>
          <w:sz w:val="20"/>
          <w:szCs w:val="20"/>
        </w:rPr>
        <w:t xml:space="preserve">." Nature </w:t>
      </w:r>
      <w:proofErr w:type="spellStart"/>
      <w:r w:rsidR="008B5FB7" w:rsidRPr="00CB0361">
        <w:rPr>
          <w:sz w:val="20"/>
          <w:szCs w:val="20"/>
        </w:rPr>
        <w:t>Immunology</w:t>
      </w:r>
      <w:proofErr w:type="spellEnd"/>
      <w:r w:rsidR="008B5FB7" w:rsidRPr="00CB0361">
        <w:rPr>
          <w:sz w:val="20"/>
          <w:szCs w:val="20"/>
        </w:rPr>
        <w:t xml:space="preserve"> 22.5 (2021): 539-540. </w:t>
      </w:r>
      <w:hyperlink r:id="rId20" w:history="1">
        <w:r w:rsidR="008B5FB7" w:rsidRPr="00CB0361">
          <w:rPr>
            <w:sz w:val="20"/>
            <w:szCs w:val="20"/>
          </w:rPr>
          <w:t>https://www.nature.com/articles/s41590-021-00923-3</w:t>
        </w:r>
      </w:hyperlink>
      <w:r w:rsidR="008B5FB7" w:rsidRPr="00CB0361">
        <w:rPr>
          <w:sz w:val="20"/>
          <w:szCs w:val="20"/>
        </w:rPr>
        <w:t xml:space="preserve"> </w:t>
      </w:r>
    </w:p>
    <w:p w14:paraId="2CE502F1" w14:textId="01778636" w:rsidR="008B5FB7" w:rsidRPr="00CB0361" w:rsidRDefault="008B5FB7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[14] Chan, </w:t>
      </w:r>
      <w:proofErr w:type="spellStart"/>
      <w:r w:rsidRPr="00CB0361">
        <w:rPr>
          <w:sz w:val="20"/>
          <w:szCs w:val="20"/>
        </w:rPr>
        <w:t>Yi</w:t>
      </w:r>
      <w:proofErr w:type="spellEnd"/>
      <w:r w:rsidRPr="00CB0361">
        <w:rPr>
          <w:sz w:val="20"/>
          <w:szCs w:val="20"/>
        </w:rPr>
        <w:t>‐Hao, et al. "</w:t>
      </w:r>
      <w:proofErr w:type="spellStart"/>
      <w:r w:rsidRPr="00CB0361">
        <w:rPr>
          <w:sz w:val="20"/>
          <w:szCs w:val="20"/>
        </w:rPr>
        <w:t>Asymptomatic</w:t>
      </w:r>
      <w:proofErr w:type="spellEnd"/>
      <w:r w:rsidRPr="00CB0361">
        <w:rPr>
          <w:sz w:val="20"/>
          <w:szCs w:val="20"/>
        </w:rPr>
        <w:t xml:space="preserve"> COVID‐19: </w:t>
      </w:r>
      <w:proofErr w:type="spellStart"/>
      <w:r w:rsidRPr="00CB0361">
        <w:rPr>
          <w:sz w:val="20"/>
          <w:szCs w:val="20"/>
        </w:rPr>
        <w:t>disease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tolerance</w:t>
      </w:r>
      <w:proofErr w:type="spellEnd"/>
      <w:r w:rsidRPr="00CB0361">
        <w:rPr>
          <w:sz w:val="20"/>
          <w:szCs w:val="20"/>
        </w:rPr>
        <w:t xml:space="preserve"> with </w:t>
      </w:r>
      <w:proofErr w:type="spellStart"/>
      <w:r w:rsidRPr="00CB0361">
        <w:rPr>
          <w:sz w:val="20"/>
          <w:szCs w:val="20"/>
        </w:rPr>
        <w:t>efficient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anti‐viral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immunity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against</w:t>
      </w:r>
      <w:proofErr w:type="spellEnd"/>
      <w:r w:rsidRPr="00CB0361">
        <w:rPr>
          <w:sz w:val="20"/>
          <w:szCs w:val="20"/>
        </w:rPr>
        <w:t xml:space="preserve"> SARS‐CoV‐2." EMBO </w:t>
      </w:r>
      <w:proofErr w:type="spellStart"/>
      <w:r w:rsidRPr="00CB0361">
        <w:rPr>
          <w:sz w:val="20"/>
          <w:szCs w:val="20"/>
        </w:rPr>
        <w:t>molecular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medicine</w:t>
      </w:r>
      <w:proofErr w:type="spellEnd"/>
      <w:r w:rsidRPr="00CB0361">
        <w:rPr>
          <w:sz w:val="20"/>
          <w:szCs w:val="20"/>
        </w:rPr>
        <w:t xml:space="preserve"> 13.6 (2021): e14045. </w:t>
      </w:r>
      <w:hyperlink r:id="rId21" w:history="1">
        <w:r w:rsidRPr="00CB0361">
          <w:rPr>
            <w:sz w:val="20"/>
            <w:szCs w:val="20"/>
          </w:rPr>
          <w:t>https://www.embopress.org/doi/epdf/10.15252/emmm.202114045</w:t>
        </w:r>
      </w:hyperlink>
    </w:p>
    <w:p w14:paraId="362AC6BF" w14:textId="5E0EB834" w:rsidR="00BF4048" w:rsidRPr="00CB0361" w:rsidRDefault="008B5FB7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[15] Nielsen, </w:t>
      </w:r>
      <w:proofErr w:type="spellStart"/>
      <w:r w:rsidRPr="00CB0361">
        <w:rPr>
          <w:sz w:val="20"/>
          <w:szCs w:val="20"/>
        </w:rPr>
        <w:t>Stine</w:t>
      </w:r>
      <w:proofErr w:type="spellEnd"/>
      <w:r w:rsidRPr="00CB0361">
        <w:rPr>
          <w:sz w:val="20"/>
          <w:szCs w:val="20"/>
        </w:rPr>
        <w:t xml:space="preserve"> SF, et al. "SARS-CoV-2 </w:t>
      </w:r>
      <w:proofErr w:type="spellStart"/>
      <w:r w:rsidRPr="00CB0361">
        <w:rPr>
          <w:sz w:val="20"/>
          <w:szCs w:val="20"/>
        </w:rPr>
        <w:t>elicits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robust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adaptive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immune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responses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regardless</w:t>
      </w:r>
      <w:proofErr w:type="spellEnd"/>
      <w:r w:rsidRPr="00CB0361">
        <w:rPr>
          <w:sz w:val="20"/>
          <w:szCs w:val="20"/>
        </w:rPr>
        <w:t xml:space="preserve"> of </w:t>
      </w:r>
      <w:proofErr w:type="spellStart"/>
      <w:r w:rsidRPr="00CB0361">
        <w:rPr>
          <w:sz w:val="20"/>
          <w:szCs w:val="20"/>
        </w:rPr>
        <w:t>disease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severity</w:t>
      </w:r>
      <w:proofErr w:type="spellEnd"/>
      <w:r w:rsidRPr="00CB0361">
        <w:rPr>
          <w:sz w:val="20"/>
          <w:szCs w:val="20"/>
        </w:rPr>
        <w:t>." </w:t>
      </w:r>
      <w:proofErr w:type="spellStart"/>
      <w:r w:rsidRPr="00CB0361">
        <w:rPr>
          <w:sz w:val="20"/>
          <w:szCs w:val="20"/>
        </w:rPr>
        <w:t>EBioMedicine</w:t>
      </w:r>
      <w:proofErr w:type="spellEnd"/>
      <w:r w:rsidRPr="00CB0361">
        <w:rPr>
          <w:sz w:val="20"/>
          <w:szCs w:val="20"/>
        </w:rPr>
        <w:t xml:space="preserve"> 68 (2021): 103410. </w:t>
      </w:r>
      <w:hyperlink r:id="rId22" w:history="1">
        <w:r w:rsidRPr="00CB0361">
          <w:rPr>
            <w:sz w:val="20"/>
            <w:szCs w:val="20"/>
          </w:rPr>
          <w:t>https://www.sciencedirect.com/science/article/pii/S2352396421002036</w:t>
        </w:r>
      </w:hyperlink>
      <w:r w:rsidR="00BF4048" w:rsidRPr="00CB0361">
        <w:rPr>
          <w:sz w:val="20"/>
          <w:szCs w:val="20"/>
        </w:rPr>
        <w:t xml:space="preserve"> </w:t>
      </w:r>
    </w:p>
    <w:p w14:paraId="6F4B350E" w14:textId="6305E3B2" w:rsidR="008B5FB7" w:rsidRPr="00CB0361" w:rsidRDefault="008B5FB7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[16] </w:t>
      </w:r>
      <w:hyperlink r:id="rId23" w:history="1">
        <w:r w:rsidRPr="00CB0361">
          <w:rPr>
            <w:sz w:val="20"/>
            <w:szCs w:val="20"/>
          </w:rPr>
          <w:t>https://www.gov.uk/government/news/new-national-surveillance-of-possible-covid-19-reinfection-published-by-phe</w:t>
        </w:r>
      </w:hyperlink>
      <w:r w:rsidRPr="00CB0361">
        <w:rPr>
          <w:sz w:val="20"/>
          <w:szCs w:val="20"/>
        </w:rPr>
        <w:t xml:space="preserve"> </w:t>
      </w:r>
    </w:p>
    <w:p w14:paraId="333F42C3" w14:textId="54E4CC5F" w:rsidR="008B5FB7" w:rsidRPr="00CB0361" w:rsidRDefault="008B5FB7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[17] </w:t>
      </w:r>
      <w:proofErr w:type="spellStart"/>
      <w:r w:rsidR="00294E46" w:rsidRPr="00CB0361">
        <w:rPr>
          <w:sz w:val="20"/>
          <w:szCs w:val="20"/>
        </w:rPr>
        <w:t>Pilz</w:t>
      </w:r>
      <w:proofErr w:type="spellEnd"/>
      <w:r w:rsidR="00294E46" w:rsidRPr="00CB0361">
        <w:rPr>
          <w:sz w:val="20"/>
          <w:szCs w:val="20"/>
        </w:rPr>
        <w:t>, Stefan, et al. "SARS‐CoV‐2 re‐</w:t>
      </w:r>
      <w:proofErr w:type="spellStart"/>
      <w:r w:rsidR="00294E46" w:rsidRPr="00CB0361">
        <w:rPr>
          <w:sz w:val="20"/>
          <w:szCs w:val="20"/>
        </w:rPr>
        <w:t>infection</w:t>
      </w:r>
      <w:proofErr w:type="spellEnd"/>
      <w:r w:rsidR="00294E46" w:rsidRPr="00CB0361">
        <w:rPr>
          <w:sz w:val="20"/>
          <w:szCs w:val="20"/>
        </w:rPr>
        <w:t xml:space="preserve"> </w:t>
      </w:r>
      <w:proofErr w:type="spellStart"/>
      <w:r w:rsidR="00294E46" w:rsidRPr="00CB0361">
        <w:rPr>
          <w:sz w:val="20"/>
          <w:szCs w:val="20"/>
        </w:rPr>
        <w:t>risk</w:t>
      </w:r>
      <w:proofErr w:type="spellEnd"/>
      <w:r w:rsidR="00294E46" w:rsidRPr="00CB0361">
        <w:rPr>
          <w:sz w:val="20"/>
          <w:szCs w:val="20"/>
        </w:rPr>
        <w:t xml:space="preserve"> in Austria." </w:t>
      </w:r>
      <w:proofErr w:type="spellStart"/>
      <w:r w:rsidR="00294E46" w:rsidRPr="00CB0361">
        <w:rPr>
          <w:sz w:val="20"/>
          <w:szCs w:val="20"/>
        </w:rPr>
        <w:t>European</w:t>
      </w:r>
      <w:proofErr w:type="spellEnd"/>
      <w:r w:rsidR="00294E46" w:rsidRPr="00CB0361">
        <w:rPr>
          <w:sz w:val="20"/>
          <w:szCs w:val="20"/>
        </w:rPr>
        <w:t xml:space="preserve"> </w:t>
      </w:r>
      <w:proofErr w:type="spellStart"/>
      <w:r w:rsidR="00294E46" w:rsidRPr="00CB0361">
        <w:rPr>
          <w:sz w:val="20"/>
          <w:szCs w:val="20"/>
        </w:rPr>
        <w:t>Journal</w:t>
      </w:r>
      <w:proofErr w:type="spellEnd"/>
      <w:r w:rsidR="00294E46" w:rsidRPr="00CB0361">
        <w:rPr>
          <w:sz w:val="20"/>
          <w:szCs w:val="20"/>
        </w:rPr>
        <w:t xml:space="preserve"> of </w:t>
      </w:r>
      <w:proofErr w:type="spellStart"/>
      <w:r w:rsidR="00294E46" w:rsidRPr="00CB0361">
        <w:rPr>
          <w:sz w:val="20"/>
          <w:szCs w:val="20"/>
        </w:rPr>
        <w:t>Clinical</w:t>
      </w:r>
      <w:proofErr w:type="spellEnd"/>
      <w:r w:rsidR="00294E46" w:rsidRPr="00CB0361">
        <w:rPr>
          <w:sz w:val="20"/>
          <w:szCs w:val="20"/>
        </w:rPr>
        <w:t xml:space="preserve"> </w:t>
      </w:r>
      <w:proofErr w:type="spellStart"/>
      <w:r w:rsidR="00294E46" w:rsidRPr="00CB0361">
        <w:rPr>
          <w:sz w:val="20"/>
          <w:szCs w:val="20"/>
        </w:rPr>
        <w:t>Investigation</w:t>
      </w:r>
      <w:proofErr w:type="spellEnd"/>
      <w:r w:rsidR="00294E46" w:rsidRPr="00CB0361">
        <w:rPr>
          <w:sz w:val="20"/>
          <w:szCs w:val="20"/>
        </w:rPr>
        <w:t xml:space="preserve"> 51.4 (2021): e13520 </w:t>
      </w:r>
      <w:hyperlink r:id="rId24" w:history="1">
        <w:r w:rsidR="00294E46" w:rsidRPr="00CB0361">
          <w:rPr>
            <w:sz w:val="20"/>
            <w:szCs w:val="20"/>
          </w:rPr>
          <w:t>https://onlinelibrary.wiley.com/doi/pdf/10.1111/eci.13520</w:t>
        </w:r>
      </w:hyperlink>
      <w:r w:rsidR="00294E46" w:rsidRPr="00CB0361">
        <w:rPr>
          <w:sz w:val="20"/>
          <w:szCs w:val="20"/>
        </w:rPr>
        <w:t xml:space="preserve"> </w:t>
      </w:r>
      <w:r w:rsidRPr="00CB0361">
        <w:rPr>
          <w:sz w:val="20"/>
          <w:szCs w:val="20"/>
        </w:rPr>
        <w:t xml:space="preserve"> </w:t>
      </w:r>
    </w:p>
    <w:p w14:paraId="75BD8066" w14:textId="5BC07140" w:rsidR="008B5FB7" w:rsidRPr="00CB0361" w:rsidRDefault="008B5FB7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[18] </w:t>
      </w:r>
      <w:proofErr w:type="spellStart"/>
      <w:r w:rsidR="00294E46" w:rsidRPr="00CB0361">
        <w:rPr>
          <w:sz w:val="20"/>
          <w:szCs w:val="20"/>
        </w:rPr>
        <w:t>Vitale</w:t>
      </w:r>
      <w:proofErr w:type="spellEnd"/>
      <w:r w:rsidR="00294E46" w:rsidRPr="00CB0361">
        <w:rPr>
          <w:sz w:val="20"/>
          <w:szCs w:val="20"/>
        </w:rPr>
        <w:t xml:space="preserve">, </w:t>
      </w:r>
      <w:proofErr w:type="spellStart"/>
      <w:r w:rsidR="00294E46" w:rsidRPr="00CB0361">
        <w:rPr>
          <w:sz w:val="20"/>
          <w:szCs w:val="20"/>
        </w:rPr>
        <w:t>Josè</w:t>
      </w:r>
      <w:proofErr w:type="spellEnd"/>
      <w:r w:rsidR="00294E46" w:rsidRPr="00CB0361">
        <w:rPr>
          <w:sz w:val="20"/>
          <w:szCs w:val="20"/>
        </w:rPr>
        <w:t>, et al. "</w:t>
      </w:r>
      <w:proofErr w:type="spellStart"/>
      <w:r w:rsidR="00294E46" w:rsidRPr="00CB0361">
        <w:rPr>
          <w:sz w:val="20"/>
          <w:szCs w:val="20"/>
        </w:rPr>
        <w:t>Assessment</w:t>
      </w:r>
      <w:proofErr w:type="spellEnd"/>
      <w:r w:rsidR="00294E46" w:rsidRPr="00CB0361">
        <w:rPr>
          <w:sz w:val="20"/>
          <w:szCs w:val="20"/>
        </w:rPr>
        <w:t xml:space="preserve"> of SARS-CoV-2 </w:t>
      </w:r>
      <w:proofErr w:type="spellStart"/>
      <w:r w:rsidR="00294E46" w:rsidRPr="00CB0361">
        <w:rPr>
          <w:sz w:val="20"/>
          <w:szCs w:val="20"/>
        </w:rPr>
        <w:t>Reinfection</w:t>
      </w:r>
      <w:proofErr w:type="spellEnd"/>
      <w:r w:rsidR="00294E46" w:rsidRPr="00CB0361">
        <w:rPr>
          <w:sz w:val="20"/>
          <w:szCs w:val="20"/>
        </w:rPr>
        <w:t xml:space="preserve"> 1 </w:t>
      </w:r>
      <w:proofErr w:type="spellStart"/>
      <w:r w:rsidR="00294E46" w:rsidRPr="00CB0361">
        <w:rPr>
          <w:sz w:val="20"/>
          <w:szCs w:val="20"/>
        </w:rPr>
        <w:t>Year</w:t>
      </w:r>
      <w:proofErr w:type="spellEnd"/>
      <w:r w:rsidR="00294E46" w:rsidRPr="00CB0361">
        <w:rPr>
          <w:sz w:val="20"/>
          <w:szCs w:val="20"/>
        </w:rPr>
        <w:t xml:space="preserve"> </w:t>
      </w:r>
      <w:proofErr w:type="spellStart"/>
      <w:r w:rsidR="00294E46" w:rsidRPr="00CB0361">
        <w:rPr>
          <w:sz w:val="20"/>
          <w:szCs w:val="20"/>
        </w:rPr>
        <w:t>After</w:t>
      </w:r>
      <w:proofErr w:type="spellEnd"/>
      <w:r w:rsidR="00294E46" w:rsidRPr="00CB0361">
        <w:rPr>
          <w:sz w:val="20"/>
          <w:szCs w:val="20"/>
        </w:rPr>
        <w:t xml:space="preserve"> </w:t>
      </w:r>
      <w:proofErr w:type="spellStart"/>
      <w:r w:rsidR="00294E46" w:rsidRPr="00CB0361">
        <w:rPr>
          <w:sz w:val="20"/>
          <w:szCs w:val="20"/>
        </w:rPr>
        <w:t>Primary</w:t>
      </w:r>
      <w:proofErr w:type="spellEnd"/>
      <w:r w:rsidR="00294E46" w:rsidRPr="00CB0361">
        <w:rPr>
          <w:sz w:val="20"/>
          <w:szCs w:val="20"/>
        </w:rPr>
        <w:t xml:space="preserve"> </w:t>
      </w:r>
      <w:proofErr w:type="spellStart"/>
      <w:r w:rsidR="00294E46" w:rsidRPr="00CB0361">
        <w:rPr>
          <w:sz w:val="20"/>
          <w:szCs w:val="20"/>
        </w:rPr>
        <w:t>Infection</w:t>
      </w:r>
      <w:proofErr w:type="spellEnd"/>
      <w:r w:rsidR="00294E46" w:rsidRPr="00CB0361">
        <w:rPr>
          <w:sz w:val="20"/>
          <w:szCs w:val="20"/>
        </w:rPr>
        <w:t xml:space="preserve"> in a </w:t>
      </w:r>
      <w:proofErr w:type="spellStart"/>
      <w:r w:rsidR="00294E46" w:rsidRPr="00CB0361">
        <w:rPr>
          <w:sz w:val="20"/>
          <w:szCs w:val="20"/>
        </w:rPr>
        <w:t>Population</w:t>
      </w:r>
      <w:proofErr w:type="spellEnd"/>
      <w:r w:rsidR="00294E46" w:rsidRPr="00CB0361">
        <w:rPr>
          <w:sz w:val="20"/>
          <w:szCs w:val="20"/>
        </w:rPr>
        <w:t xml:space="preserve"> in Lombardy, </w:t>
      </w:r>
      <w:proofErr w:type="spellStart"/>
      <w:r w:rsidR="00294E46" w:rsidRPr="00CB0361">
        <w:rPr>
          <w:sz w:val="20"/>
          <w:szCs w:val="20"/>
        </w:rPr>
        <w:t>Italy</w:t>
      </w:r>
      <w:proofErr w:type="spellEnd"/>
      <w:r w:rsidR="00294E46" w:rsidRPr="00CB0361">
        <w:rPr>
          <w:sz w:val="20"/>
          <w:szCs w:val="20"/>
        </w:rPr>
        <w:t xml:space="preserve">." JAMA </w:t>
      </w:r>
      <w:proofErr w:type="spellStart"/>
      <w:r w:rsidR="00294E46" w:rsidRPr="00CB0361">
        <w:rPr>
          <w:sz w:val="20"/>
          <w:szCs w:val="20"/>
        </w:rPr>
        <w:t>internal</w:t>
      </w:r>
      <w:proofErr w:type="spellEnd"/>
      <w:r w:rsidR="00294E46" w:rsidRPr="00CB0361">
        <w:rPr>
          <w:sz w:val="20"/>
          <w:szCs w:val="20"/>
        </w:rPr>
        <w:t xml:space="preserve"> </w:t>
      </w:r>
      <w:proofErr w:type="spellStart"/>
      <w:r w:rsidR="00294E46" w:rsidRPr="00CB0361">
        <w:rPr>
          <w:sz w:val="20"/>
          <w:szCs w:val="20"/>
        </w:rPr>
        <w:t>medicine</w:t>
      </w:r>
      <w:proofErr w:type="spellEnd"/>
      <w:r w:rsidR="00294E46" w:rsidRPr="00CB0361">
        <w:rPr>
          <w:sz w:val="20"/>
          <w:szCs w:val="20"/>
        </w:rPr>
        <w:t xml:space="preserve"> (2021). </w:t>
      </w:r>
      <w:hyperlink r:id="rId25" w:history="1">
        <w:r w:rsidR="00294E46" w:rsidRPr="00CB0361">
          <w:rPr>
            <w:sz w:val="20"/>
            <w:szCs w:val="20"/>
          </w:rPr>
          <w:t>https://www.ncbi.nlm.nih.gov/research/coronavirus/publication/34048531</w:t>
        </w:r>
      </w:hyperlink>
    </w:p>
    <w:p w14:paraId="00C58C7B" w14:textId="5209AE57" w:rsidR="00294E46" w:rsidRPr="00CB0361" w:rsidRDefault="00294E46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[19] </w:t>
      </w:r>
      <w:hyperlink r:id="rId26" w:history="1">
        <w:r w:rsidRPr="00CB0361">
          <w:rPr>
            <w:sz w:val="20"/>
            <w:szCs w:val="20"/>
          </w:rPr>
          <w:t>https://bnonews.com/index.php/2020/08/covid-19-reinfection-tracker/</w:t>
        </w:r>
      </w:hyperlink>
    </w:p>
    <w:p w14:paraId="6CBAA226" w14:textId="463C58A1" w:rsidR="002C2F8F" w:rsidRPr="00CB0361" w:rsidRDefault="002C2F8F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[20] </w:t>
      </w:r>
      <w:proofErr w:type="spellStart"/>
      <w:r w:rsidRPr="00CB0361">
        <w:rPr>
          <w:sz w:val="20"/>
          <w:szCs w:val="20"/>
        </w:rPr>
        <w:t>Milman</w:t>
      </w:r>
      <w:proofErr w:type="spellEnd"/>
      <w:r w:rsidRPr="00CB0361">
        <w:rPr>
          <w:sz w:val="20"/>
          <w:szCs w:val="20"/>
        </w:rPr>
        <w:t xml:space="preserve">, </w:t>
      </w:r>
      <w:proofErr w:type="spellStart"/>
      <w:r w:rsidRPr="00CB0361">
        <w:rPr>
          <w:sz w:val="20"/>
          <w:szCs w:val="20"/>
        </w:rPr>
        <w:t>Oren</w:t>
      </w:r>
      <w:proofErr w:type="spellEnd"/>
      <w:r w:rsidRPr="00CB0361">
        <w:rPr>
          <w:sz w:val="20"/>
          <w:szCs w:val="20"/>
        </w:rPr>
        <w:t>, et al. "</w:t>
      </w:r>
      <w:proofErr w:type="spellStart"/>
      <w:r w:rsidRPr="00CB0361">
        <w:rPr>
          <w:sz w:val="20"/>
          <w:szCs w:val="20"/>
        </w:rPr>
        <w:t>Community-level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evidence</w:t>
      </w:r>
      <w:proofErr w:type="spellEnd"/>
      <w:r w:rsidRPr="00CB0361">
        <w:rPr>
          <w:sz w:val="20"/>
          <w:szCs w:val="20"/>
        </w:rPr>
        <w:t xml:space="preserve"> for SARS-CoV-2 </w:t>
      </w:r>
      <w:proofErr w:type="spellStart"/>
      <w:r w:rsidRPr="00CB0361">
        <w:rPr>
          <w:sz w:val="20"/>
          <w:szCs w:val="20"/>
        </w:rPr>
        <w:t>vaccine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protection</w:t>
      </w:r>
      <w:proofErr w:type="spellEnd"/>
      <w:r w:rsidRPr="00CB0361">
        <w:rPr>
          <w:sz w:val="20"/>
          <w:szCs w:val="20"/>
        </w:rPr>
        <w:t xml:space="preserve"> of </w:t>
      </w:r>
      <w:proofErr w:type="spellStart"/>
      <w:r w:rsidRPr="00CB0361">
        <w:rPr>
          <w:sz w:val="20"/>
          <w:szCs w:val="20"/>
        </w:rPr>
        <w:t>unvaccinated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individuals</w:t>
      </w:r>
      <w:proofErr w:type="spellEnd"/>
      <w:r w:rsidRPr="00CB0361">
        <w:rPr>
          <w:sz w:val="20"/>
          <w:szCs w:val="20"/>
        </w:rPr>
        <w:t xml:space="preserve">." Nature </w:t>
      </w:r>
      <w:proofErr w:type="spellStart"/>
      <w:r w:rsidRPr="00CB0361">
        <w:rPr>
          <w:sz w:val="20"/>
          <w:szCs w:val="20"/>
        </w:rPr>
        <w:t>Medicine</w:t>
      </w:r>
      <w:proofErr w:type="spellEnd"/>
      <w:r w:rsidRPr="00CB0361">
        <w:rPr>
          <w:sz w:val="20"/>
          <w:szCs w:val="20"/>
        </w:rPr>
        <w:t xml:space="preserve"> (2021): 1-3. </w:t>
      </w:r>
      <w:hyperlink r:id="rId27" w:history="1">
        <w:r w:rsidRPr="00CB0361">
          <w:rPr>
            <w:sz w:val="20"/>
            <w:szCs w:val="20"/>
          </w:rPr>
          <w:t>https://www.nature.com/articles/s41591-021-01407-5</w:t>
        </w:r>
      </w:hyperlink>
    </w:p>
    <w:p w14:paraId="15C5B74D" w14:textId="518B6BFD" w:rsidR="00294E46" w:rsidRPr="00CB0361" w:rsidRDefault="00294E46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>[</w:t>
      </w:r>
      <w:r w:rsidR="002C2F8F" w:rsidRPr="00CB0361">
        <w:rPr>
          <w:sz w:val="20"/>
          <w:szCs w:val="20"/>
        </w:rPr>
        <w:t>21</w:t>
      </w:r>
      <w:r w:rsidRPr="00CB0361">
        <w:rPr>
          <w:sz w:val="20"/>
          <w:szCs w:val="20"/>
        </w:rPr>
        <w:t xml:space="preserve">] Lewis, </w:t>
      </w:r>
      <w:proofErr w:type="spellStart"/>
      <w:r w:rsidRPr="00CB0361">
        <w:rPr>
          <w:sz w:val="20"/>
          <w:szCs w:val="20"/>
        </w:rPr>
        <w:t>Dyani</w:t>
      </w:r>
      <w:proofErr w:type="spellEnd"/>
      <w:r w:rsidRPr="00CB0361">
        <w:rPr>
          <w:sz w:val="20"/>
          <w:szCs w:val="20"/>
        </w:rPr>
        <w:t>. "</w:t>
      </w:r>
      <w:proofErr w:type="spellStart"/>
      <w:r w:rsidRPr="00CB0361">
        <w:rPr>
          <w:sz w:val="20"/>
          <w:szCs w:val="20"/>
        </w:rPr>
        <w:t>Does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vaccinating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adults</w:t>
      </w:r>
      <w:proofErr w:type="spellEnd"/>
      <w:r w:rsidRPr="00CB0361">
        <w:rPr>
          <w:sz w:val="20"/>
          <w:szCs w:val="20"/>
        </w:rPr>
        <w:t xml:space="preserve"> stop </w:t>
      </w:r>
      <w:proofErr w:type="spellStart"/>
      <w:r w:rsidRPr="00CB0361">
        <w:rPr>
          <w:sz w:val="20"/>
          <w:szCs w:val="20"/>
        </w:rPr>
        <w:t>kids</w:t>
      </w:r>
      <w:proofErr w:type="spellEnd"/>
      <w:r w:rsidRPr="00CB0361">
        <w:rPr>
          <w:sz w:val="20"/>
          <w:szCs w:val="20"/>
        </w:rPr>
        <w:t xml:space="preserve"> from </w:t>
      </w:r>
      <w:proofErr w:type="spellStart"/>
      <w:r w:rsidRPr="00CB0361">
        <w:rPr>
          <w:sz w:val="20"/>
          <w:szCs w:val="20"/>
        </w:rPr>
        <w:t>spreading</w:t>
      </w:r>
      <w:proofErr w:type="spellEnd"/>
      <w:r w:rsidRPr="00CB0361">
        <w:rPr>
          <w:sz w:val="20"/>
          <w:szCs w:val="20"/>
        </w:rPr>
        <w:t xml:space="preserve"> COVID </w:t>
      </w:r>
      <w:proofErr w:type="spellStart"/>
      <w:r w:rsidRPr="00CB0361">
        <w:rPr>
          <w:sz w:val="20"/>
          <w:szCs w:val="20"/>
        </w:rPr>
        <w:t>too</w:t>
      </w:r>
      <w:proofErr w:type="spellEnd"/>
      <w:r w:rsidRPr="00CB0361">
        <w:rPr>
          <w:sz w:val="20"/>
          <w:szCs w:val="20"/>
        </w:rPr>
        <w:t xml:space="preserve">?." Nature (2021). </w:t>
      </w:r>
      <w:hyperlink r:id="rId28" w:history="1">
        <w:r w:rsidRPr="00CB0361">
          <w:rPr>
            <w:sz w:val="20"/>
            <w:szCs w:val="20"/>
          </w:rPr>
          <w:t>https://www.nature.com/articles/d41586-021-01549-z</w:t>
        </w:r>
      </w:hyperlink>
    </w:p>
    <w:p w14:paraId="20E44F94" w14:textId="6B30A4D3" w:rsidR="002C2F8F" w:rsidRPr="00CB0361" w:rsidRDefault="002C2F8F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[22] Obaro, Stephen. "COVID-19 </w:t>
      </w:r>
      <w:proofErr w:type="spellStart"/>
      <w:r w:rsidRPr="00CB0361">
        <w:rPr>
          <w:sz w:val="20"/>
          <w:szCs w:val="20"/>
        </w:rPr>
        <w:t>herd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immunity</w:t>
      </w:r>
      <w:proofErr w:type="spellEnd"/>
      <w:r w:rsidRPr="00CB0361">
        <w:rPr>
          <w:sz w:val="20"/>
          <w:szCs w:val="20"/>
        </w:rPr>
        <w:t xml:space="preserve"> by </w:t>
      </w:r>
      <w:proofErr w:type="spellStart"/>
      <w:r w:rsidRPr="00CB0361">
        <w:rPr>
          <w:sz w:val="20"/>
          <w:szCs w:val="20"/>
        </w:rPr>
        <w:t>immunisation</w:t>
      </w:r>
      <w:proofErr w:type="spellEnd"/>
      <w:r w:rsidRPr="00CB0361">
        <w:rPr>
          <w:sz w:val="20"/>
          <w:szCs w:val="20"/>
        </w:rPr>
        <w:t xml:space="preserve">: </w:t>
      </w:r>
      <w:proofErr w:type="spellStart"/>
      <w:r w:rsidRPr="00CB0361">
        <w:rPr>
          <w:sz w:val="20"/>
          <w:szCs w:val="20"/>
        </w:rPr>
        <w:t>are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children</w:t>
      </w:r>
      <w:proofErr w:type="spellEnd"/>
      <w:r w:rsidRPr="00CB0361">
        <w:rPr>
          <w:sz w:val="20"/>
          <w:szCs w:val="20"/>
        </w:rPr>
        <w:t xml:space="preserve"> in the </w:t>
      </w:r>
      <w:proofErr w:type="spellStart"/>
      <w:r w:rsidRPr="00CB0361">
        <w:rPr>
          <w:sz w:val="20"/>
          <w:szCs w:val="20"/>
        </w:rPr>
        <w:t>herd</w:t>
      </w:r>
      <w:proofErr w:type="spellEnd"/>
      <w:r w:rsidRPr="00CB0361">
        <w:rPr>
          <w:sz w:val="20"/>
          <w:szCs w:val="20"/>
        </w:rPr>
        <w:t xml:space="preserve">?." The Lancet </w:t>
      </w:r>
      <w:proofErr w:type="spellStart"/>
      <w:r w:rsidRPr="00CB0361">
        <w:rPr>
          <w:sz w:val="20"/>
          <w:szCs w:val="20"/>
        </w:rPr>
        <w:t>Infectious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Diseases</w:t>
      </w:r>
      <w:proofErr w:type="spellEnd"/>
      <w:r w:rsidRPr="00CB0361">
        <w:rPr>
          <w:sz w:val="20"/>
          <w:szCs w:val="20"/>
        </w:rPr>
        <w:t xml:space="preserve"> 21.6 (2021): 758-759. </w:t>
      </w:r>
      <w:hyperlink r:id="rId29" w:history="1">
        <w:r w:rsidRPr="00CB0361">
          <w:rPr>
            <w:sz w:val="20"/>
            <w:szCs w:val="20"/>
          </w:rPr>
          <w:t>https://www.thelancet.com/journals/laninf/article/PIIS1473-3099(21)00212-7/fulltext</w:t>
        </w:r>
      </w:hyperlink>
      <w:r w:rsidRPr="00CB0361">
        <w:rPr>
          <w:sz w:val="20"/>
          <w:szCs w:val="20"/>
        </w:rPr>
        <w:t xml:space="preserve"> </w:t>
      </w:r>
    </w:p>
    <w:p w14:paraId="28AD5EC8" w14:textId="619BB3E1" w:rsidR="00294E46" w:rsidRPr="00CB0361" w:rsidRDefault="0050198F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[23] A </w:t>
      </w:r>
      <w:proofErr w:type="spellStart"/>
      <w:r w:rsidRPr="00CB0361">
        <w:rPr>
          <w:sz w:val="20"/>
          <w:szCs w:val="20"/>
        </w:rPr>
        <w:t>Tarke</w:t>
      </w:r>
      <w:proofErr w:type="spellEnd"/>
      <w:r w:rsidRPr="00CB0361">
        <w:rPr>
          <w:sz w:val="20"/>
          <w:szCs w:val="20"/>
        </w:rPr>
        <w:t xml:space="preserve">, J Sidney: </w:t>
      </w:r>
      <w:proofErr w:type="spellStart"/>
      <w:r w:rsidRPr="00CB0361">
        <w:rPr>
          <w:sz w:val="20"/>
          <w:szCs w:val="20"/>
        </w:rPr>
        <w:t>Impact</w:t>
      </w:r>
      <w:proofErr w:type="spellEnd"/>
      <w:r w:rsidRPr="00CB0361">
        <w:rPr>
          <w:sz w:val="20"/>
          <w:szCs w:val="20"/>
        </w:rPr>
        <w:t xml:space="preserve"> of SARS-CoV-2 </w:t>
      </w:r>
      <w:proofErr w:type="spellStart"/>
      <w:r w:rsidRPr="00CB0361">
        <w:rPr>
          <w:sz w:val="20"/>
          <w:szCs w:val="20"/>
        </w:rPr>
        <w:t>variants</w:t>
      </w:r>
      <w:proofErr w:type="spellEnd"/>
      <w:r w:rsidRPr="00CB0361">
        <w:rPr>
          <w:sz w:val="20"/>
          <w:szCs w:val="20"/>
        </w:rPr>
        <w:t xml:space="preserve"> on the </w:t>
      </w:r>
      <w:proofErr w:type="spellStart"/>
      <w:r w:rsidRPr="00CB0361">
        <w:rPr>
          <w:sz w:val="20"/>
          <w:szCs w:val="20"/>
        </w:rPr>
        <w:t>total</w:t>
      </w:r>
      <w:proofErr w:type="spellEnd"/>
      <w:r w:rsidRPr="00CB0361">
        <w:rPr>
          <w:sz w:val="20"/>
          <w:szCs w:val="20"/>
        </w:rPr>
        <w:t xml:space="preserve"> CD4+ and CD8+ T </w:t>
      </w:r>
      <w:proofErr w:type="spellStart"/>
      <w:r w:rsidRPr="00CB0361">
        <w:rPr>
          <w:sz w:val="20"/>
          <w:szCs w:val="20"/>
        </w:rPr>
        <w:t>cell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reactivity</w:t>
      </w:r>
      <w:proofErr w:type="spellEnd"/>
      <w:r w:rsidRPr="00CB0361">
        <w:rPr>
          <w:sz w:val="20"/>
          <w:szCs w:val="20"/>
        </w:rPr>
        <w:t xml:space="preserve"> in </w:t>
      </w:r>
      <w:proofErr w:type="spellStart"/>
      <w:r w:rsidRPr="00CB0361">
        <w:rPr>
          <w:sz w:val="20"/>
          <w:szCs w:val="20"/>
        </w:rPr>
        <w:t>infected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or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vaccinated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individuals</w:t>
      </w:r>
      <w:proofErr w:type="spellEnd"/>
      <w:r w:rsidRPr="00CB0361">
        <w:rPr>
          <w:sz w:val="20"/>
          <w:szCs w:val="20"/>
        </w:rPr>
        <w:t xml:space="preserve">, Cell </w:t>
      </w:r>
      <w:proofErr w:type="spellStart"/>
      <w:r w:rsidRPr="00CB0361">
        <w:rPr>
          <w:sz w:val="20"/>
          <w:szCs w:val="20"/>
        </w:rPr>
        <w:t>Reports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Medicine</w:t>
      </w:r>
      <w:proofErr w:type="spellEnd"/>
      <w:r w:rsidRPr="00CB0361">
        <w:rPr>
          <w:sz w:val="20"/>
          <w:szCs w:val="20"/>
        </w:rPr>
        <w:t xml:space="preserve"> </w:t>
      </w:r>
      <w:hyperlink r:id="rId30" w:history="1">
        <w:r w:rsidRPr="00CB0361">
          <w:rPr>
            <w:sz w:val="20"/>
            <w:szCs w:val="20"/>
          </w:rPr>
          <w:t>https://www.cell.com/cell-reports-medicine/fulltext/S2666-3791(21)00204-4</w:t>
        </w:r>
      </w:hyperlink>
      <w:r w:rsidR="00294E46" w:rsidRPr="00CB0361">
        <w:rPr>
          <w:sz w:val="20"/>
          <w:szCs w:val="20"/>
        </w:rPr>
        <w:t xml:space="preserve"> </w:t>
      </w:r>
    </w:p>
    <w:p w14:paraId="2D50B7AD" w14:textId="128B10C7" w:rsidR="0050198F" w:rsidRPr="00CB0361" w:rsidRDefault="00ED4066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[24] </w:t>
      </w:r>
      <w:proofErr w:type="spellStart"/>
      <w:r w:rsidRPr="00CB0361">
        <w:rPr>
          <w:sz w:val="20"/>
          <w:szCs w:val="20"/>
        </w:rPr>
        <w:t>Shrestha</w:t>
      </w:r>
      <w:proofErr w:type="spellEnd"/>
      <w:r w:rsidRPr="00CB0361">
        <w:rPr>
          <w:sz w:val="20"/>
          <w:szCs w:val="20"/>
        </w:rPr>
        <w:t xml:space="preserve">, </w:t>
      </w:r>
      <w:proofErr w:type="spellStart"/>
      <w:r w:rsidRPr="00CB0361">
        <w:rPr>
          <w:sz w:val="20"/>
          <w:szCs w:val="20"/>
        </w:rPr>
        <w:t>Nabin</w:t>
      </w:r>
      <w:proofErr w:type="spellEnd"/>
      <w:r w:rsidRPr="00CB0361">
        <w:rPr>
          <w:sz w:val="20"/>
          <w:szCs w:val="20"/>
        </w:rPr>
        <w:t xml:space="preserve"> K., et al. "</w:t>
      </w:r>
      <w:proofErr w:type="spellStart"/>
      <w:r w:rsidRPr="00CB0361">
        <w:rPr>
          <w:sz w:val="20"/>
          <w:szCs w:val="20"/>
        </w:rPr>
        <w:t>Necessity</w:t>
      </w:r>
      <w:proofErr w:type="spellEnd"/>
      <w:r w:rsidRPr="00CB0361">
        <w:rPr>
          <w:sz w:val="20"/>
          <w:szCs w:val="20"/>
        </w:rPr>
        <w:t xml:space="preserve"> of COVID-19 </w:t>
      </w:r>
      <w:proofErr w:type="spellStart"/>
      <w:r w:rsidRPr="00CB0361">
        <w:rPr>
          <w:sz w:val="20"/>
          <w:szCs w:val="20"/>
        </w:rPr>
        <w:t>vaccination</w:t>
      </w:r>
      <w:proofErr w:type="spellEnd"/>
      <w:r w:rsidRPr="00CB0361">
        <w:rPr>
          <w:sz w:val="20"/>
          <w:szCs w:val="20"/>
        </w:rPr>
        <w:t xml:space="preserve"> in </w:t>
      </w:r>
      <w:proofErr w:type="spellStart"/>
      <w:r w:rsidRPr="00CB0361">
        <w:rPr>
          <w:sz w:val="20"/>
          <w:szCs w:val="20"/>
        </w:rPr>
        <w:t>previously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infected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individuals</w:t>
      </w:r>
      <w:proofErr w:type="spellEnd"/>
      <w:r w:rsidRPr="00CB0361">
        <w:rPr>
          <w:sz w:val="20"/>
          <w:szCs w:val="20"/>
        </w:rPr>
        <w:t>." </w:t>
      </w:r>
      <w:proofErr w:type="spellStart"/>
      <w:r w:rsidRPr="00CB0361">
        <w:rPr>
          <w:sz w:val="20"/>
          <w:szCs w:val="20"/>
        </w:rPr>
        <w:t>medRxiv</w:t>
      </w:r>
      <w:proofErr w:type="spellEnd"/>
      <w:r w:rsidRPr="00CB0361">
        <w:rPr>
          <w:sz w:val="20"/>
          <w:szCs w:val="20"/>
        </w:rPr>
        <w:t xml:space="preserve"> (2021) </w:t>
      </w:r>
      <w:hyperlink r:id="rId31" w:history="1">
        <w:r w:rsidRPr="00CB0361">
          <w:rPr>
            <w:sz w:val="20"/>
            <w:szCs w:val="20"/>
          </w:rPr>
          <w:t>https://www.medrxiv.org/content/10.1101/2021.06.01.21258176v2</w:t>
        </w:r>
      </w:hyperlink>
    </w:p>
    <w:p w14:paraId="1D2FB03A" w14:textId="0473CC77" w:rsidR="00B5790F" w:rsidRPr="00CB0361" w:rsidRDefault="00B5790F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[25] </w:t>
      </w:r>
      <w:proofErr w:type="spellStart"/>
      <w:r w:rsidRPr="00CB0361">
        <w:rPr>
          <w:sz w:val="20"/>
          <w:szCs w:val="20"/>
        </w:rPr>
        <w:t>Krammer</w:t>
      </w:r>
      <w:proofErr w:type="spellEnd"/>
      <w:r w:rsidRPr="00CB0361">
        <w:rPr>
          <w:sz w:val="20"/>
          <w:szCs w:val="20"/>
        </w:rPr>
        <w:t xml:space="preserve"> F, zespół </w:t>
      </w:r>
      <w:proofErr w:type="spellStart"/>
      <w:r w:rsidRPr="00CB0361">
        <w:rPr>
          <w:sz w:val="20"/>
          <w:szCs w:val="20"/>
        </w:rPr>
        <w:t>Srivastava</w:t>
      </w:r>
      <w:proofErr w:type="spellEnd"/>
      <w:r w:rsidRPr="00CB0361">
        <w:rPr>
          <w:sz w:val="20"/>
          <w:szCs w:val="20"/>
        </w:rPr>
        <w:t xml:space="preserve"> K. PARIS, Simon V. </w:t>
      </w:r>
      <w:proofErr w:type="spellStart"/>
      <w:r w:rsidRPr="00CB0361">
        <w:rPr>
          <w:sz w:val="20"/>
          <w:szCs w:val="20"/>
        </w:rPr>
        <w:t>Robust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spike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antibody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responses</w:t>
      </w:r>
      <w:proofErr w:type="spellEnd"/>
      <w:r w:rsidRPr="00CB0361">
        <w:rPr>
          <w:sz w:val="20"/>
          <w:szCs w:val="20"/>
        </w:rPr>
        <w:t xml:space="preserve"> and </w:t>
      </w:r>
      <w:proofErr w:type="spellStart"/>
      <w:r w:rsidRPr="00CB0361">
        <w:rPr>
          <w:sz w:val="20"/>
          <w:szCs w:val="20"/>
        </w:rPr>
        <w:t>increased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reactogenicity</w:t>
      </w:r>
      <w:proofErr w:type="spellEnd"/>
      <w:r w:rsidRPr="00CB0361">
        <w:rPr>
          <w:sz w:val="20"/>
          <w:szCs w:val="20"/>
        </w:rPr>
        <w:t xml:space="preserve"> in </w:t>
      </w:r>
      <w:proofErr w:type="spellStart"/>
      <w:r w:rsidRPr="00CB0361">
        <w:rPr>
          <w:sz w:val="20"/>
          <w:szCs w:val="20"/>
        </w:rPr>
        <w:t>seropositive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individuals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after</w:t>
      </w:r>
      <w:proofErr w:type="spellEnd"/>
      <w:r w:rsidRPr="00CB0361">
        <w:rPr>
          <w:sz w:val="20"/>
          <w:szCs w:val="20"/>
        </w:rPr>
        <w:t xml:space="preserve"> a single </w:t>
      </w:r>
      <w:proofErr w:type="spellStart"/>
      <w:r w:rsidRPr="00CB0361">
        <w:rPr>
          <w:sz w:val="20"/>
          <w:szCs w:val="20"/>
        </w:rPr>
        <w:t>dose</w:t>
      </w:r>
      <w:proofErr w:type="spellEnd"/>
      <w:r w:rsidRPr="00CB0361">
        <w:rPr>
          <w:sz w:val="20"/>
          <w:szCs w:val="20"/>
        </w:rPr>
        <w:t xml:space="preserve"> of SARS-CoV-2 mRNA </w:t>
      </w:r>
      <w:proofErr w:type="spellStart"/>
      <w:r w:rsidRPr="00CB0361">
        <w:rPr>
          <w:sz w:val="20"/>
          <w:szCs w:val="20"/>
        </w:rPr>
        <w:t>vaccine</w:t>
      </w:r>
      <w:proofErr w:type="spellEnd"/>
      <w:r w:rsidRPr="00CB0361">
        <w:rPr>
          <w:sz w:val="20"/>
          <w:szCs w:val="20"/>
        </w:rPr>
        <w:t xml:space="preserve">. </w:t>
      </w:r>
      <w:proofErr w:type="spellStart"/>
      <w:r w:rsidRPr="00CB0361">
        <w:rPr>
          <w:sz w:val="20"/>
          <w:szCs w:val="20"/>
        </w:rPr>
        <w:t>MedRxiv</w:t>
      </w:r>
      <w:proofErr w:type="spellEnd"/>
      <w:r w:rsidRPr="00CB0361">
        <w:rPr>
          <w:sz w:val="20"/>
          <w:szCs w:val="20"/>
        </w:rPr>
        <w:t xml:space="preserve"> [</w:t>
      </w:r>
      <w:proofErr w:type="spellStart"/>
      <w:r w:rsidRPr="00CB0361">
        <w:rPr>
          <w:sz w:val="20"/>
          <w:szCs w:val="20"/>
        </w:rPr>
        <w:t>Preprint</w:t>
      </w:r>
      <w:proofErr w:type="spellEnd"/>
      <w:r w:rsidRPr="00CB0361">
        <w:rPr>
          <w:sz w:val="20"/>
          <w:szCs w:val="20"/>
        </w:rPr>
        <w:t xml:space="preserve">]. 2021. </w:t>
      </w:r>
      <w:hyperlink r:id="rId32" w:history="1">
        <w:r w:rsidR="00CB0361" w:rsidRPr="00CB0361">
          <w:rPr>
            <w:sz w:val="20"/>
            <w:szCs w:val="20"/>
          </w:rPr>
          <w:t>https://www.medrxiv.org/content/10.1101/2021.01.29.21250653v1</w:t>
        </w:r>
      </w:hyperlink>
      <w:r w:rsidR="00CB0361" w:rsidRPr="00CB0361">
        <w:rPr>
          <w:sz w:val="20"/>
          <w:szCs w:val="20"/>
        </w:rPr>
        <w:t xml:space="preserve"> </w:t>
      </w:r>
    </w:p>
    <w:p w14:paraId="7C0F510B" w14:textId="656BCD2B" w:rsidR="00ED4066" w:rsidRPr="00CB0361" w:rsidRDefault="00B5790F" w:rsidP="00214F0B">
      <w:pPr>
        <w:spacing w:before="120" w:after="0"/>
        <w:rPr>
          <w:sz w:val="20"/>
          <w:szCs w:val="20"/>
        </w:rPr>
      </w:pPr>
      <w:r w:rsidRPr="00CB0361">
        <w:rPr>
          <w:sz w:val="20"/>
          <w:szCs w:val="20"/>
        </w:rPr>
        <w:t xml:space="preserve">[26] </w:t>
      </w:r>
      <w:proofErr w:type="spellStart"/>
      <w:r w:rsidRPr="00CB0361">
        <w:rPr>
          <w:sz w:val="20"/>
          <w:szCs w:val="20"/>
        </w:rPr>
        <w:t>Saadat</w:t>
      </w:r>
      <w:proofErr w:type="spellEnd"/>
      <w:r w:rsidRPr="00CB0361">
        <w:rPr>
          <w:sz w:val="20"/>
          <w:szCs w:val="20"/>
        </w:rPr>
        <w:t xml:space="preserve"> S, </w:t>
      </w:r>
      <w:proofErr w:type="spellStart"/>
      <w:r w:rsidRPr="00CB0361">
        <w:rPr>
          <w:sz w:val="20"/>
          <w:szCs w:val="20"/>
        </w:rPr>
        <w:t>Rikhtegaran-Tehrani</w:t>
      </w:r>
      <w:proofErr w:type="spellEnd"/>
      <w:r w:rsidRPr="00CB0361">
        <w:rPr>
          <w:sz w:val="20"/>
          <w:szCs w:val="20"/>
        </w:rPr>
        <w:t xml:space="preserve"> Z, </w:t>
      </w:r>
      <w:proofErr w:type="spellStart"/>
      <w:r w:rsidRPr="00CB0361">
        <w:rPr>
          <w:sz w:val="20"/>
          <w:szCs w:val="20"/>
        </w:rPr>
        <w:t>Logue</w:t>
      </w:r>
      <w:proofErr w:type="spellEnd"/>
      <w:r w:rsidRPr="00CB0361">
        <w:rPr>
          <w:sz w:val="20"/>
          <w:szCs w:val="20"/>
        </w:rPr>
        <w:t xml:space="preserve"> J, i </w:t>
      </w:r>
      <w:proofErr w:type="spellStart"/>
      <w:r w:rsidRPr="00CB0361">
        <w:rPr>
          <w:sz w:val="20"/>
          <w:szCs w:val="20"/>
        </w:rPr>
        <w:t>wsp</w:t>
      </w:r>
      <w:proofErr w:type="spellEnd"/>
      <w:r w:rsidRPr="00CB0361">
        <w:rPr>
          <w:sz w:val="20"/>
          <w:szCs w:val="20"/>
        </w:rPr>
        <w:t xml:space="preserve">. Single </w:t>
      </w:r>
      <w:proofErr w:type="spellStart"/>
      <w:r w:rsidRPr="00CB0361">
        <w:rPr>
          <w:sz w:val="20"/>
          <w:szCs w:val="20"/>
        </w:rPr>
        <w:t>Dose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Vaccination</w:t>
      </w:r>
      <w:proofErr w:type="spellEnd"/>
      <w:r w:rsidRPr="00CB0361">
        <w:rPr>
          <w:sz w:val="20"/>
          <w:szCs w:val="20"/>
        </w:rPr>
        <w:t xml:space="preserve"> in Healthcare </w:t>
      </w:r>
      <w:proofErr w:type="spellStart"/>
      <w:r w:rsidRPr="00CB0361">
        <w:rPr>
          <w:sz w:val="20"/>
          <w:szCs w:val="20"/>
        </w:rPr>
        <w:t>Workers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Previously</w:t>
      </w:r>
      <w:proofErr w:type="spellEnd"/>
      <w:r w:rsidRPr="00CB0361">
        <w:rPr>
          <w:sz w:val="20"/>
          <w:szCs w:val="20"/>
        </w:rPr>
        <w:t xml:space="preserve"> </w:t>
      </w:r>
      <w:proofErr w:type="spellStart"/>
      <w:r w:rsidRPr="00CB0361">
        <w:rPr>
          <w:sz w:val="20"/>
          <w:szCs w:val="20"/>
        </w:rPr>
        <w:t>Infected</w:t>
      </w:r>
      <w:proofErr w:type="spellEnd"/>
      <w:r w:rsidRPr="00CB0361">
        <w:rPr>
          <w:sz w:val="20"/>
          <w:szCs w:val="20"/>
        </w:rPr>
        <w:t xml:space="preserve"> with SARS-CoV-2. </w:t>
      </w:r>
      <w:hyperlink r:id="rId33" w:history="1">
        <w:r w:rsidR="00CB0361" w:rsidRPr="00CB0361">
          <w:rPr>
            <w:sz w:val="20"/>
            <w:szCs w:val="20"/>
          </w:rPr>
          <w:t>https://www.medrxiv.org/content/10.1101/2021.01.30.21250843v5</w:t>
        </w:r>
      </w:hyperlink>
      <w:r w:rsidR="00CB0361" w:rsidRPr="00CB0361">
        <w:rPr>
          <w:sz w:val="20"/>
          <w:szCs w:val="20"/>
        </w:rPr>
        <w:t xml:space="preserve"> </w:t>
      </w:r>
    </w:p>
    <w:p w14:paraId="24D91252" w14:textId="3E83F775" w:rsidR="00CB0361" w:rsidRPr="00765E9C" w:rsidRDefault="00CB0361" w:rsidP="00214F0B">
      <w:pPr>
        <w:spacing w:before="120" w:after="0"/>
        <w:rPr>
          <w:sz w:val="20"/>
          <w:szCs w:val="20"/>
        </w:rPr>
      </w:pPr>
      <w:r w:rsidRPr="00765E9C">
        <w:rPr>
          <w:sz w:val="20"/>
          <w:szCs w:val="20"/>
        </w:rPr>
        <w:t xml:space="preserve">[27] </w:t>
      </w:r>
      <w:proofErr w:type="spellStart"/>
      <w:r w:rsidRPr="00765E9C">
        <w:rPr>
          <w:sz w:val="20"/>
          <w:szCs w:val="20"/>
        </w:rPr>
        <w:t>Castells</w:t>
      </w:r>
      <w:proofErr w:type="spellEnd"/>
      <w:r w:rsidRPr="00765E9C">
        <w:rPr>
          <w:sz w:val="20"/>
          <w:szCs w:val="20"/>
        </w:rPr>
        <w:t>, Mariana C., and Elizabeth J. Phillips. "</w:t>
      </w:r>
      <w:proofErr w:type="spellStart"/>
      <w:r w:rsidRPr="00765E9C">
        <w:rPr>
          <w:sz w:val="20"/>
          <w:szCs w:val="20"/>
        </w:rPr>
        <w:t>Maintaining</w:t>
      </w:r>
      <w:proofErr w:type="spellEnd"/>
      <w:r w:rsidRPr="00765E9C">
        <w:rPr>
          <w:sz w:val="20"/>
          <w:szCs w:val="20"/>
        </w:rPr>
        <w:t xml:space="preserve"> </w:t>
      </w:r>
      <w:proofErr w:type="spellStart"/>
      <w:r w:rsidRPr="00765E9C">
        <w:rPr>
          <w:sz w:val="20"/>
          <w:szCs w:val="20"/>
        </w:rPr>
        <w:t>safety</w:t>
      </w:r>
      <w:proofErr w:type="spellEnd"/>
      <w:r w:rsidRPr="00765E9C">
        <w:rPr>
          <w:sz w:val="20"/>
          <w:szCs w:val="20"/>
        </w:rPr>
        <w:t xml:space="preserve"> with SARS-CoV-2 </w:t>
      </w:r>
      <w:proofErr w:type="spellStart"/>
      <w:r w:rsidRPr="00765E9C">
        <w:rPr>
          <w:sz w:val="20"/>
          <w:szCs w:val="20"/>
        </w:rPr>
        <w:t>vaccines</w:t>
      </w:r>
      <w:proofErr w:type="spellEnd"/>
      <w:r w:rsidRPr="00765E9C">
        <w:rPr>
          <w:sz w:val="20"/>
          <w:szCs w:val="20"/>
        </w:rPr>
        <w:t xml:space="preserve">." New England </w:t>
      </w:r>
      <w:proofErr w:type="spellStart"/>
      <w:r w:rsidRPr="00765E9C">
        <w:rPr>
          <w:sz w:val="20"/>
          <w:szCs w:val="20"/>
        </w:rPr>
        <w:t>Journal</w:t>
      </w:r>
      <w:proofErr w:type="spellEnd"/>
      <w:r w:rsidRPr="00765E9C">
        <w:rPr>
          <w:sz w:val="20"/>
          <w:szCs w:val="20"/>
        </w:rPr>
        <w:t xml:space="preserve"> of </w:t>
      </w:r>
      <w:proofErr w:type="spellStart"/>
      <w:r w:rsidRPr="00765E9C">
        <w:rPr>
          <w:sz w:val="20"/>
          <w:szCs w:val="20"/>
        </w:rPr>
        <w:t>Medicine</w:t>
      </w:r>
      <w:proofErr w:type="spellEnd"/>
      <w:r w:rsidRPr="00765E9C">
        <w:rPr>
          <w:sz w:val="20"/>
          <w:szCs w:val="20"/>
        </w:rPr>
        <w:t xml:space="preserve"> 384.7 (2021): 643-649. </w:t>
      </w:r>
      <w:hyperlink r:id="rId34" w:history="1">
        <w:r w:rsidR="00765E9C" w:rsidRPr="00765E9C">
          <w:rPr>
            <w:sz w:val="20"/>
            <w:szCs w:val="20"/>
          </w:rPr>
          <w:t>https://www.nejm.org/doi/full/10.1056/nejmoa2034577</w:t>
        </w:r>
      </w:hyperlink>
      <w:r w:rsidRPr="00765E9C">
        <w:rPr>
          <w:sz w:val="20"/>
          <w:szCs w:val="20"/>
        </w:rPr>
        <w:t xml:space="preserve"> </w:t>
      </w:r>
    </w:p>
    <w:p w14:paraId="4B2F424F" w14:textId="545F4E00" w:rsidR="00CB0361" w:rsidRPr="00765E9C" w:rsidRDefault="00CB0361" w:rsidP="00214F0B">
      <w:pPr>
        <w:spacing w:before="120" w:after="0"/>
        <w:rPr>
          <w:sz w:val="20"/>
          <w:szCs w:val="20"/>
        </w:rPr>
      </w:pPr>
      <w:r w:rsidRPr="00765E9C">
        <w:rPr>
          <w:sz w:val="20"/>
          <w:szCs w:val="20"/>
        </w:rPr>
        <w:t xml:space="preserve">[28] </w:t>
      </w:r>
      <w:proofErr w:type="spellStart"/>
      <w:r w:rsidRPr="00765E9C">
        <w:rPr>
          <w:sz w:val="20"/>
          <w:szCs w:val="20"/>
        </w:rPr>
        <w:t>Bae</w:t>
      </w:r>
      <w:proofErr w:type="spellEnd"/>
      <w:r w:rsidRPr="00765E9C">
        <w:rPr>
          <w:sz w:val="20"/>
          <w:szCs w:val="20"/>
        </w:rPr>
        <w:t xml:space="preserve">, </w:t>
      </w:r>
      <w:proofErr w:type="spellStart"/>
      <w:r w:rsidRPr="00765E9C">
        <w:rPr>
          <w:sz w:val="20"/>
          <w:szCs w:val="20"/>
        </w:rPr>
        <w:t>Seongman</w:t>
      </w:r>
      <w:proofErr w:type="spellEnd"/>
      <w:r w:rsidRPr="00765E9C">
        <w:rPr>
          <w:sz w:val="20"/>
          <w:szCs w:val="20"/>
        </w:rPr>
        <w:t>, et al. "</w:t>
      </w:r>
      <w:proofErr w:type="spellStart"/>
      <w:r w:rsidRPr="00765E9C">
        <w:rPr>
          <w:sz w:val="20"/>
          <w:szCs w:val="20"/>
        </w:rPr>
        <w:t>Adverse</w:t>
      </w:r>
      <w:proofErr w:type="spellEnd"/>
      <w:r w:rsidRPr="00765E9C">
        <w:rPr>
          <w:sz w:val="20"/>
          <w:szCs w:val="20"/>
        </w:rPr>
        <w:t xml:space="preserve"> </w:t>
      </w:r>
      <w:proofErr w:type="spellStart"/>
      <w:r w:rsidRPr="00765E9C">
        <w:rPr>
          <w:sz w:val="20"/>
          <w:szCs w:val="20"/>
        </w:rPr>
        <w:t>reactions</w:t>
      </w:r>
      <w:proofErr w:type="spellEnd"/>
      <w:r w:rsidRPr="00765E9C">
        <w:rPr>
          <w:sz w:val="20"/>
          <w:szCs w:val="20"/>
        </w:rPr>
        <w:t xml:space="preserve"> </w:t>
      </w:r>
      <w:proofErr w:type="spellStart"/>
      <w:r w:rsidRPr="00765E9C">
        <w:rPr>
          <w:sz w:val="20"/>
          <w:szCs w:val="20"/>
        </w:rPr>
        <w:t>following</w:t>
      </w:r>
      <w:proofErr w:type="spellEnd"/>
      <w:r w:rsidRPr="00765E9C">
        <w:rPr>
          <w:sz w:val="20"/>
          <w:szCs w:val="20"/>
        </w:rPr>
        <w:t xml:space="preserve"> the </w:t>
      </w:r>
      <w:proofErr w:type="spellStart"/>
      <w:r w:rsidRPr="00765E9C">
        <w:rPr>
          <w:sz w:val="20"/>
          <w:szCs w:val="20"/>
        </w:rPr>
        <w:t>first</w:t>
      </w:r>
      <w:proofErr w:type="spellEnd"/>
      <w:r w:rsidRPr="00765E9C">
        <w:rPr>
          <w:sz w:val="20"/>
          <w:szCs w:val="20"/>
        </w:rPr>
        <w:t xml:space="preserve"> </w:t>
      </w:r>
      <w:proofErr w:type="spellStart"/>
      <w:r w:rsidRPr="00765E9C">
        <w:rPr>
          <w:sz w:val="20"/>
          <w:szCs w:val="20"/>
        </w:rPr>
        <w:t>dose</w:t>
      </w:r>
      <w:proofErr w:type="spellEnd"/>
      <w:r w:rsidRPr="00765E9C">
        <w:rPr>
          <w:sz w:val="20"/>
          <w:szCs w:val="20"/>
        </w:rPr>
        <w:t xml:space="preserve"> of ChAdOx1 nCoV-19 </w:t>
      </w:r>
      <w:proofErr w:type="spellStart"/>
      <w:r w:rsidRPr="00765E9C">
        <w:rPr>
          <w:sz w:val="20"/>
          <w:szCs w:val="20"/>
        </w:rPr>
        <w:t>vaccine</w:t>
      </w:r>
      <w:proofErr w:type="spellEnd"/>
      <w:r w:rsidRPr="00765E9C">
        <w:rPr>
          <w:sz w:val="20"/>
          <w:szCs w:val="20"/>
        </w:rPr>
        <w:t xml:space="preserve"> and BNT162b2 </w:t>
      </w:r>
      <w:proofErr w:type="spellStart"/>
      <w:r w:rsidRPr="00765E9C">
        <w:rPr>
          <w:sz w:val="20"/>
          <w:szCs w:val="20"/>
        </w:rPr>
        <w:t>vaccine</w:t>
      </w:r>
      <w:proofErr w:type="spellEnd"/>
      <w:r w:rsidRPr="00765E9C">
        <w:rPr>
          <w:sz w:val="20"/>
          <w:szCs w:val="20"/>
        </w:rPr>
        <w:t xml:space="preserve"> for </w:t>
      </w:r>
      <w:proofErr w:type="spellStart"/>
      <w:r w:rsidRPr="00765E9C">
        <w:rPr>
          <w:sz w:val="20"/>
          <w:szCs w:val="20"/>
        </w:rPr>
        <w:t>healthcare</w:t>
      </w:r>
      <w:proofErr w:type="spellEnd"/>
      <w:r w:rsidRPr="00765E9C">
        <w:rPr>
          <w:sz w:val="20"/>
          <w:szCs w:val="20"/>
        </w:rPr>
        <w:t xml:space="preserve"> </w:t>
      </w:r>
      <w:proofErr w:type="spellStart"/>
      <w:r w:rsidRPr="00765E9C">
        <w:rPr>
          <w:sz w:val="20"/>
          <w:szCs w:val="20"/>
        </w:rPr>
        <w:t>workers</w:t>
      </w:r>
      <w:proofErr w:type="spellEnd"/>
      <w:r w:rsidRPr="00765E9C">
        <w:rPr>
          <w:sz w:val="20"/>
          <w:szCs w:val="20"/>
        </w:rPr>
        <w:t xml:space="preserve"> in </w:t>
      </w:r>
      <w:proofErr w:type="spellStart"/>
      <w:r w:rsidRPr="00765E9C">
        <w:rPr>
          <w:sz w:val="20"/>
          <w:szCs w:val="20"/>
        </w:rPr>
        <w:t>South</w:t>
      </w:r>
      <w:proofErr w:type="spellEnd"/>
      <w:r w:rsidRPr="00765E9C">
        <w:rPr>
          <w:sz w:val="20"/>
          <w:szCs w:val="20"/>
        </w:rPr>
        <w:t xml:space="preserve"> Korea." </w:t>
      </w:r>
      <w:proofErr w:type="spellStart"/>
      <w:r w:rsidRPr="00765E9C">
        <w:rPr>
          <w:sz w:val="20"/>
          <w:szCs w:val="20"/>
        </w:rPr>
        <w:t>Journal</w:t>
      </w:r>
      <w:proofErr w:type="spellEnd"/>
      <w:r w:rsidRPr="00765E9C">
        <w:rPr>
          <w:sz w:val="20"/>
          <w:szCs w:val="20"/>
        </w:rPr>
        <w:t xml:space="preserve"> of </w:t>
      </w:r>
      <w:proofErr w:type="spellStart"/>
      <w:r w:rsidRPr="00765E9C">
        <w:rPr>
          <w:sz w:val="20"/>
          <w:szCs w:val="20"/>
        </w:rPr>
        <w:t>Korean</w:t>
      </w:r>
      <w:proofErr w:type="spellEnd"/>
      <w:r w:rsidRPr="00765E9C">
        <w:rPr>
          <w:sz w:val="20"/>
          <w:szCs w:val="20"/>
        </w:rPr>
        <w:t xml:space="preserve"> </w:t>
      </w:r>
      <w:proofErr w:type="spellStart"/>
      <w:r w:rsidRPr="00765E9C">
        <w:rPr>
          <w:sz w:val="20"/>
          <w:szCs w:val="20"/>
        </w:rPr>
        <w:t>medical</w:t>
      </w:r>
      <w:proofErr w:type="spellEnd"/>
      <w:r w:rsidRPr="00765E9C">
        <w:rPr>
          <w:sz w:val="20"/>
          <w:szCs w:val="20"/>
        </w:rPr>
        <w:t xml:space="preserve"> science 36.17 (2021). </w:t>
      </w:r>
      <w:hyperlink r:id="rId35" w:history="1">
        <w:r w:rsidRPr="00765E9C">
          <w:rPr>
            <w:sz w:val="20"/>
            <w:szCs w:val="20"/>
          </w:rPr>
          <w:t>https://jkms.org/DOIx.php?id=10.3346/jkms.2021.36.e115</w:t>
        </w:r>
      </w:hyperlink>
      <w:r w:rsidRPr="00765E9C">
        <w:rPr>
          <w:sz w:val="20"/>
          <w:szCs w:val="20"/>
        </w:rPr>
        <w:t xml:space="preserve"> </w:t>
      </w:r>
    </w:p>
    <w:p w14:paraId="726AA8E0" w14:textId="77777777" w:rsidR="009166C0" w:rsidRDefault="009166C0" w:rsidP="00765E9C">
      <w:pPr>
        <w:jc w:val="center"/>
        <w:rPr>
          <w:b/>
          <w:bCs/>
        </w:rPr>
      </w:pPr>
    </w:p>
    <w:p w14:paraId="38FA1834" w14:textId="1CF15C32" w:rsidR="00060311" w:rsidRPr="00765E9C" w:rsidRDefault="00F374A7" w:rsidP="00765E9C">
      <w:pPr>
        <w:jc w:val="center"/>
        <w:rPr>
          <w:b/>
          <w:bCs/>
        </w:rPr>
      </w:pPr>
      <w:r w:rsidRPr="00765E9C">
        <w:rPr>
          <w:b/>
          <w:bCs/>
        </w:rPr>
        <w:t>DZIECI NIE SĄ</w:t>
      </w:r>
      <w:r w:rsidR="00784417" w:rsidRPr="00765E9C">
        <w:rPr>
          <w:b/>
          <w:bCs/>
        </w:rPr>
        <w:t xml:space="preserve"> </w:t>
      </w:r>
      <w:r w:rsidR="00BC4B4F">
        <w:rPr>
          <w:b/>
          <w:bCs/>
        </w:rPr>
        <w:t>ISTOTNYM</w:t>
      </w:r>
      <w:r w:rsidR="00784417" w:rsidRPr="00765E9C">
        <w:rPr>
          <w:b/>
          <w:bCs/>
        </w:rPr>
        <w:t xml:space="preserve"> MOTOREM PANDEMII</w:t>
      </w:r>
    </w:p>
    <w:p w14:paraId="5D33C2E3" w14:textId="611B3ABC" w:rsidR="006D564E" w:rsidRDefault="007F7FD3" w:rsidP="006D564E">
      <w:pPr>
        <w:jc w:val="both"/>
      </w:pPr>
      <w:r>
        <w:t xml:space="preserve">Zwolennicy szczepień dzieci przeciwko COVID-19 </w:t>
      </w:r>
      <w:r w:rsidR="00B117C5">
        <w:t>podnoszą argument</w:t>
      </w:r>
      <w:r>
        <w:t xml:space="preserve">, że dzieci i młodzi dorośli </w:t>
      </w:r>
      <w:r w:rsidR="00CB0361">
        <w:t>to</w:t>
      </w:r>
      <w:r>
        <w:t xml:space="preserve"> istotn</w:t>
      </w:r>
      <w:r w:rsidR="00CB0361">
        <w:t>e</w:t>
      </w:r>
      <w:r>
        <w:t xml:space="preserve"> źródło bezobjawowej transmisji wirusa na osoby bardziej podatne</w:t>
      </w:r>
      <w:r w:rsidR="00CB0361">
        <w:t xml:space="preserve"> (np. seniorów)</w:t>
      </w:r>
      <w:r>
        <w:t>. B</w:t>
      </w:r>
      <w:r w:rsidRPr="007F7FD3">
        <w:t>adani</w:t>
      </w:r>
      <w:r>
        <w:t>e nad występowaniem</w:t>
      </w:r>
      <w:r w:rsidRPr="007F7FD3">
        <w:t xml:space="preserve"> SARS-CoV-2 </w:t>
      </w:r>
      <w:r>
        <w:t xml:space="preserve">w liczącej </w:t>
      </w:r>
      <w:r w:rsidRPr="007F7FD3">
        <w:t>około 10 milionów ludzi</w:t>
      </w:r>
      <w:r>
        <w:t xml:space="preserve"> populacji</w:t>
      </w:r>
      <w:r w:rsidRPr="007F7FD3">
        <w:t xml:space="preserve"> </w:t>
      </w:r>
      <w:r>
        <w:t xml:space="preserve">miasta Wuhan w Chinach </w:t>
      </w:r>
      <w:r w:rsidRPr="007F7FD3">
        <w:t>nie wykazało</w:t>
      </w:r>
      <w:r>
        <w:t xml:space="preserve"> jednak</w:t>
      </w:r>
      <w:r w:rsidRPr="007F7FD3">
        <w:t xml:space="preserve"> dowodów na bezobjawową transmisję</w:t>
      </w:r>
      <w:r>
        <w:t xml:space="preserve"> </w:t>
      </w:r>
      <w:r w:rsidRPr="00B117C5">
        <w:t>[</w:t>
      </w:r>
      <w:r w:rsidR="00B117C5" w:rsidRPr="00B117C5">
        <w:t>1</w:t>
      </w:r>
      <w:r w:rsidRPr="00B117C5">
        <w:t xml:space="preserve">]. </w:t>
      </w:r>
      <w:r w:rsidRPr="007F7FD3">
        <w:t>W kolejnym badaniu</w:t>
      </w:r>
      <w:r w:rsidR="00AF65C4">
        <w:t xml:space="preserve"> </w:t>
      </w:r>
      <w:r w:rsidRPr="007F7FD3">
        <w:t xml:space="preserve">445 </w:t>
      </w:r>
      <w:r w:rsidR="00AF65C4">
        <w:t>zdrowych</w:t>
      </w:r>
      <w:r w:rsidRPr="007F7FD3">
        <w:t xml:space="preserve"> </w:t>
      </w:r>
      <w:r w:rsidR="00AF65C4">
        <w:t>osób pomimo kontaktu</w:t>
      </w:r>
      <w:r w:rsidRPr="007F7FD3">
        <w:t xml:space="preserve"> z bezobjawowym SARS-CoV-2-pozytywnym nosicielem </w:t>
      </w:r>
      <w:r w:rsidR="00AF65C4">
        <w:t xml:space="preserve">w </w:t>
      </w:r>
      <w:r w:rsidRPr="007F7FD3">
        <w:t>izolowanej przestrzeni przez średnio 4-5 dni</w:t>
      </w:r>
      <w:r w:rsidR="00AF65C4">
        <w:t xml:space="preserve"> nie zaraziła się</w:t>
      </w:r>
      <w:r w:rsidRPr="007F7FD3">
        <w:t xml:space="preserve"> SARS-CoV-2, co potwierdzono testem RT-PCR</w:t>
      </w:r>
      <w:r w:rsidR="00955A15">
        <w:t xml:space="preserve"> [</w:t>
      </w:r>
      <w:r w:rsidR="00B117C5">
        <w:t>2</w:t>
      </w:r>
      <w:r w:rsidR="00955A15">
        <w:t>]</w:t>
      </w:r>
      <w:r w:rsidR="00AF65C4">
        <w:t xml:space="preserve">. </w:t>
      </w:r>
      <w:r w:rsidR="00EC6EC3" w:rsidRPr="00EC6EC3">
        <w:t xml:space="preserve">W Wielkiej Brytanii </w:t>
      </w:r>
      <w:r w:rsidR="00B117C5">
        <w:t xml:space="preserve">organ doradczy </w:t>
      </w:r>
      <w:r w:rsidR="00EC6EC3" w:rsidRPr="00EC6EC3">
        <w:t>„</w:t>
      </w:r>
      <w:proofErr w:type="spellStart"/>
      <w:r w:rsidR="00EC6EC3" w:rsidRPr="00EC6EC3">
        <w:t>Scientific</w:t>
      </w:r>
      <w:proofErr w:type="spellEnd"/>
      <w:r w:rsidR="00EC6EC3" w:rsidRPr="00EC6EC3">
        <w:t xml:space="preserve"> </w:t>
      </w:r>
      <w:proofErr w:type="spellStart"/>
      <w:r w:rsidR="00EC6EC3" w:rsidRPr="00EC6EC3">
        <w:t>Advisory</w:t>
      </w:r>
      <w:proofErr w:type="spellEnd"/>
      <w:r w:rsidR="00EC6EC3" w:rsidRPr="00EC6EC3">
        <w:t xml:space="preserve"> </w:t>
      </w:r>
      <w:proofErr w:type="spellStart"/>
      <w:r w:rsidR="00EC6EC3" w:rsidRPr="00EC6EC3">
        <w:t>Group</w:t>
      </w:r>
      <w:proofErr w:type="spellEnd"/>
      <w:r w:rsidR="00EC6EC3" w:rsidRPr="00EC6EC3">
        <w:t xml:space="preserve"> for </w:t>
      </w:r>
      <w:proofErr w:type="spellStart"/>
      <w:r w:rsidR="00EC6EC3" w:rsidRPr="00EC6EC3">
        <w:t>Emergencies</w:t>
      </w:r>
      <w:proofErr w:type="spellEnd"/>
      <w:r w:rsidR="00EC6EC3" w:rsidRPr="00EC6EC3">
        <w:t>” zalecił</w:t>
      </w:r>
      <w:r w:rsidR="00EC6EC3">
        <w:t xml:space="preserve"> </w:t>
      </w:r>
      <w:r w:rsidR="00EC6EC3" w:rsidRPr="00EC6EC3">
        <w:t>odejście od te</w:t>
      </w:r>
      <w:r w:rsidR="00EC6EC3">
        <w:t>stowania osób</w:t>
      </w:r>
      <w:r w:rsidR="00EC6EC3" w:rsidRPr="00EC6EC3">
        <w:t xml:space="preserve"> bezobjawowych</w:t>
      </w:r>
      <w:r w:rsidR="00EC6EC3">
        <w:t xml:space="preserve"> sugerując, że większy udział w </w:t>
      </w:r>
      <w:r w:rsidR="00EC6EC3" w:rsidRPr="00EC6EC3">
        <w:t>ograniczeni</w:t>
      </w:r>
      <w:r w:rsidR="00EC6EC3">
        <w:t>u</w:t>
      </w:r>
      <w:r w:rsidR="00EC6EC3" w:rsidRPr="00EC6EC3">
        <w:t xml:space="preserve"> transmisji</w:t>
      </w:r>
      <w:r w:rsidR="00EC6EC3">
        <w:t xml:space="preserve"> będzie miała diagnostyka osób wyłącznie objawowych [</w:t>
      </w:r>
      <w:r w:rsidR="00B117C5">
        <w:t>3</w:t>
      </w:r>
      <w:r w:rsidR="00EC6EC3">
        <w:t>]</w:t>
      </w:r>
      <w:r w:rsidR="00EC6EC3" w:rsidRPr="00EC6EC3">
        <w:t xml:space="preserve">. Światowa Organizacja Zdrowia, zgadzając się z wieloma pracownikami </w:t>
      </w:r>
      <w:r w:rsidR="00EC6EC3">
        <w:t>ochrony</w:t>
      </w:r>
      <w:r w:rsidR="00EC6EC3" w:rsidRPr="00EC6EC3">
        <w:t xml:space="preserve"> zdrowia na całym świecie, podkreśl</w:t>
      </w:r>
      <w:r w:rsidR="00D23308">
        <w:t>a</w:t>
      </w:r>
      <w:r w:rsidR="00EC6EC3" w:rsidRPr="00EC6EC3">
        <w:t>ła, że rozprzestrzenianie SARS-CoV-2 przez osoby bezobjawowe jest</w:t>
      </w:r>
      <w:r w:rsidR="00B117C5">
        <w:t xml:space="preserve"> bardzo</w:t>
      </w:r>
      <w:r w:rsidR="00EC6EC3" w:rsidRPr="00EC6EC3">
        <w:t xml:space="preserve"> rzadkie i dlatego należy położyć nacisk na badanie osób </w:t>
      </w:r>
      <w:r w:rsidR="00F528B2">
        <w:t>objawowych</w:t>
      </w:r>
      <w:r w:rsidR="00EC6EC3" w:rsidRPr="00EC6EC3">
        <w:t xml:space="preserve">, a nie tych, którzy </w:t>
      </w:r>
      <w:r w:rsidR="00F528B2">
        <w:t>są widocznie zdrowi</w:t>
      </w:r>
      <w:r w:rsidR="00EC6EC3">
        <w:t xml:space="preserve"> </w:t>
      </w:r>
      <w:r w:rsidR="00B117C5">
        <w:t>[4]</w:t>
      </w:r>
      <w:r w:rsidR="00D23308">
        <w:t xml:space="preserve">, </w:t>
      </w:r>
      <w:r w:rsidR="00426135">
        <w:t xml:space="preserve">ale wiele kwestii w tej sprawie pozostaje jeszcze do wyjaśnienia </w:t>
      </w:r>
      <w:r w:rsidR="00D23308">
        <w:t>[5]</w:t>
      </w:r>
      <w:r w:rsidR="00F528B2">
        <w:t xml:space="preserve">. </w:t>
      </w:r>
      <w:r w:rsidR="00975442">
        <w:t>Jedna z przyczyn przypisywania zbyt dużego znaczenia transmisji bezobjawowej może leżeć</w:t>
      </w:r>
      <w:r w:rsidR="00426135">
        <w:t xml:space="preserve"> </w:t>
      </w:r>
      <w:r w:rsidR="00975442">
        <w:t>w diagnostyce zakażenia SARS-CoV-2 za pomocą testu RT-PCR. WHO przyznało, że w</w:t>
      </w:r>
      <w:r w:rsidR="00975442" w:rsidRPr="00975442">
        <w:t>ysoki pr</w:t>
      </w:r>
      <w:r w:rsidR="00975442">
        <w:t xml:space="preserve">óg </w:t>
      </w:r>
      <w:r w:rsidR="00975442" w:rsidRPr="00975442">
        <w:t>cykl</w:t>
      </w:r>
      <w:r w:rsidR="00975442">
        <w:t>i (</w:t>
      </w:r>
      <w:proofErr w:type="spellStart"/>
      <w:r w:rsidR="00975442">
        <w:t>Ct</w:t>
      </w:r>
      <w:proofErr w:type="spellEnd"/>
      <w:r w:rsidR="00975442">
        <w:t>)</w:t>
      </w:r>
      <w:r w:rsidR="00975442" w:rsidRPr="00975442">
        <w:t xml:space="preserve"> w testach </w:t>
      </w:r>
      <w:r w:rsidR="00D34FAD">
        <w:t>RT-</w:t>
      </w:r>
      <w:r w:rsidR="00975442" w:rsidRPr="00975442">
        <w:t xml:space="preserve">PCR </w:t>
      </w:r>
      <w:r w:rsidR="00975442">
        <w:t>mo</w:t>
      </w:r>
      <w:r w:rsidR="0058644E">
        <w:t>że</w:t>
      </w:r>
      <w:r w:rsidR="00975442">
        <w:t xml:space="preserve"> powodować</w:t>
      </w:r>
      <w:r w:rsidR="00975442" w:rsidRPr="00975442">
        <w:t xml:space="preserve"> fałszywie dodatnie wyniki</w:t>
      </w:r>
      <w:r w:rsidR="00975442">
        <w:t xml:space="preserve"> [6]</w:t>
      </w:r>
      <w:r w:rsidR="00426135" w:rsidRPr="00426135">
        <w:t>.</w:t>
      </w:r>
      <w:r w:rsidR="00426135">
        <w:t xml:space="preserve"> </w:t>
      </w:r>
      <w:r w:rsidR="00F528B2">
        <w:t xml:space="preserve">Ponadto badania wskazują, że pozytywny wynik testu </w:t>
      </w:r>
      <w:r w:rsidR="00D34FAD">
        <w:t>RT-</w:t>
      </w:r>
      <w:r w:rsidR="00F528B2">
        <w:t>PCR u osoby bezobjawowej nie musi oznaczać zakaźności</w:t>
      </w:r>
      <w:r w:rsidR="0058644E">
        <w:t>, zwiększa prawdopodobieństwo wyniku fałszywie dodatniego</w:t>
      </w:r>
      <w:r w:rsidR="00F528B2">
        <w:t xml:space="preserve"> </w:t>
      </w:r>
      <w:r w:rsidR="006D564E">
        <w:t xml:space="preserve">i rodzi wiele negatywnych konsekwencji w zakresie zdrowia fizycznego i psychicznego oraz powoduje straty finansowe </w:t>
      </w:r>
      <w:r w:rsidR="00D34FAD">
        <w:t>[7,8,9]</w:t>
      </w:r>
      <w:r w:rsidR="006D564E">
        <w:t xml:space="preserve">. </w:t>
      </w:r>
      <w:r w:rsidR="00D34FAD">
        <w:t>Bezobjawową transmisję podważa również fakt</w:t>
      </w:r>
      <w:r w:rsidR="00D34FAD" w:rsidRPr="00D34FAD">
        <w:t xml:space="preserve">, że osoby bezobjawowe mają wykrywalne komórki odpornościowe T pamięci specyficzne wobec SARS-CoV-2 po ekspozycji na wirusa, </w:t>
      </w:r>
      <w:r w:rsidR="00D34FAD">
        <w:t xml:space="preserve">co kłóci się </w:t>
      </w:r>
      <w:r w:rsidR="00D34FAD" w:rsidRPr="00D34FAD">
        <w:t>z</w:t>
      </w:r>
      <w:r w:rsidR="00D34FAD">
        <w:t xml:space="preserve"> istotnym</w:t>
      </w:r>
      <w:r w:rsidR="00D34FAD" w:rsidRPr="00D34FAD">
        <w:t xml:space="preserve"> ryzykiem</w:t>
      </w:r>
      <w:r w:rsidR="00D34FAD">
        <w:t xml:space="preserve"> </w:t>
      </w:r>
      <w:r w:rsidR="00D34FAD" w:rsidRPr="00D34FAD">
        <w:t>nosicie</w:t>
      </w:r>
      <w:r w:rsidR="00D34FAD">
        <w:t xml:space="preserve">lstwa </w:t>
      </w:r>
      <w:r w:rsidR="00D34FAD" w:rsidRPr="00D34FAD">
        <w:t>i rozprzestrzenia</w:t>
      </w:r>
      <w:r w:rsidR="00D34FAD">
        <w:t>nia</w:t>
      </w:r>
      <w:r w:rsidR="00D34FAD" w:rsidRPr="00D34FAD">
        <w:t xml:space="preserve"> wirusa na inne osoby</w:t>
      </w:r>
      <w:r w:rsidR="00D34FAD">
        <w:t xml:space="preserve"> [10].</w:t>
      </w:r>
    </w:p>
    <w:p w14:paraId="3DF1B67C" w14:textId="2CCBE996" w:rsidR="00F374A7" w:rsidRDefault="00172D83" w:rsidP="006D564E">
      <w:pPr>
        <w:jc w:val="both"/>
      </w:pPr>
      <w:r>
        <w:t>Według doniesień z Norwegii,</w:t>
      </w:r>
      <w:r w:rsidR="006D564E">
        <w:t xml:space="preserve"> </w:t>
      </w:r>
      <w:r w:rsidR="006D564E" w:rsidRPr="006D564E">
        <w:t>osoby poniżej 14 roku życia nie są motorami transmisji SARS-CoV-2</w:t>
      </w:r>
      <w:r>
        <w:t xml:space="preserve"> </w:t>
      </w:r>
      <w:r w:rsidR="00B00CEE">
        <w:t>[11]</w:t>
      </w:r>
      <w:r w:rsidR="006D564E" w:rsidRPr="006D564E">
        <w:t>.</w:t>
      </w:r>
      <w:r w:rsidR="006D564E">
        <w:t xml:space="preserve"> Z kolei</w:t>
      </w:r>
      <w:r w:rsidR="006D564E" w:rsidRPr="006D564E">
        <w:t xml:space="preserve"> </w:t>
      </w:r>
      <w:r w:rsidR="006D564E">
        <w:t>b</w:t>
      </w:r>
      <w:r w:rsidR="006D564E" w:rsidRPr="006D564E">
        <w:t>adanie</w:t>
      </w:r>
      <w:r>
        <w:t xml:space="preserve"> przeprowadzone</w:t>
      </w:r>
      <w:r w:rsidR="006D564E" w:rsidRPr="006D564E">
        <w:t xml:space="preserve"> w Anglii wykazało, że zakażenia i </w:t>
      </w:r>
      <w:r w:rsidR="00847C5B">
        <w:t xml:space="preserve">ogniska </w:t>
      </w:r>
      <w:r w:rsidR="006D564E" w:rsidRPr="006D564E">
        <w:t>epidemi</w:t>
      </w:r>
      <w:r w:rsidR="00847C5B">
        <w:t>i</w:t>
      </w:r>
      <w:r w:rsidR="006D564E" w:rsidRPr="006D564E">
        <w:t xml:space="preserve"> SARS-CoV-2 były rzadkie w placówkach edukacyjnych, a głównym źródłem infekcji był personel (dorośli), a nie studenci (dzieci)</w:t>
      </w:r>
      <w:r w:rsidR="006D564E">
        <w:t xml:space="preserve"> </w:t>
      </w:r>
      <w:r w:rsidR="00B00CEE">
        <w:t>[12]</w:t>
      </w:r>
      <w:r w:rsidR="006D564E" w:rsidRPr="006D564E">
        <w:t>.</w:t>
      </w:r>
      <w:r w:rsidR="00B8507D">
        <w:t xml:space="preserve"> W</w:t>
      </w:r>
      <w:r w:rsidR="00B8507D" w:rsidRPr="00B8507D">
        <w:t xml:space="preserve"> </w:t>
      </w:r>
      <w:r w:rsidR="00CA0805">
        <w:t>Australii, w</w:t>
      </w:r>
      <w:r w:rsidR="00B8507D" w:rsidRPr="00B8507D">
        <w:t xml:space="preserve"> stanie Nowa Południowa Walia</w:t>
      </w:r>
      <w:r w:rsidR="00CA0805">
        <w:t>,</w:t>
      </w:r>
      <w:r w:rsidR="006D564E">
        <w:t xml:space="preserve"> </w:t>
      </w:r>
      <w:r w:rsidR="00B8507D" w:rsidRPr="00B8507D">
        <w:t>dzieci i nauczyciele nie przyczynili się znacząco do przenoszenia COVID-19 poprzez uczęszczanie do placówek edukacyjnych</w:t>
      </w:r>
      <w:r w:rsidR="00CA0805">
        <w:t xml:space="preserve"> [</w:t>
      </w:r>
      <w:r w:rsidR="00B00CEE">
        <w:t>13</w:t>
      </w:r>
      <w:r w:rsidR="00CA0805">
        <w:t xml:space="preserve">]. </w:t>
      </w:r>
      <w:r w:rsidR="00847C5B">
        <w:t>W Irlandii raportowano n</w:t>
      </w:r>
      <w:r w:rsidR="00847C5B" w:rsidRPr="00847C5B">
        <w:t>isk</w:t>
      </w:r>
      <w:r w:rsidR="00847C5B">
        <w:t xml:space="preserve">ą </w:t>
      </w:r>
      <w:r w:rsidR="00847C5B" w:rsidRPr="00847C5B">
        <w:t>transmisj</w:t>
      </w:r>
      <w:r w:rsidR="00847C5B">
        <w:t>ę</w:t>
      </w:r>
      <w:r w:rsidR="00847C5B" w:rsidRPr="00847C5B">
        <w:t xml:space="preserve"> COVID-19 </w:t>
      </w:r>
      <w:r w:rsidR="00847C5B">
        <w:t xml:space="preserve">w </w:t>
      </w:r>
      <w:r w:rsidR="00847C5B" w:rsidRPr="00847C5B">
        <w:t>szkołach w pierwszym półroczu roku akademickiego 2020/2021</w:t>
      </w:r>
      <w:r w:rsidR="00847C5B">
        <w:t>, a autorzy badania zasugerowali</w:t>
      </w:r>
      <w:r w:rsidR="00D456B2">
        <w:t>,</w:t>
      </w:r>
      <w:r w:rsidR="00847C5B" w:rsidRPr="00847C5B">
        <w:t xml:space="preserve"> aby szkoły były otwarte podczas pandemii</w:t>
      </w:r>
      <w:r w:rsidR="00D456B2">
        <w:t xml:space="preserve"> [</w:t>
      </w:r>
      <w:r w:rsidR="00B00CEE">
        <w:t>14</w:t>
      </w:r>
      <w:r w:rsidR="00D456B2">
        <w:t>].</w:t>
      </w:r>
      <w:r w:rsidR="00DB27AA">
        <w:t xml:space="preserve"> W</w:t>
      </w:r>
      <w:r w:rsidR="00DB27AA" w:rsidRPr="00DB27AA">
        <w:t xml:space="preserve"> Północnej Karolinie</w:t>
      </w:r>
      <w:r w:rsidR="00DB27AA">
        <w:t xml:space="preserve"> w</w:t>
      </w:r>
      <w:r w:rsidR="00DB27AA" w:rsidRPr="00DB27AA">
        <w:t xml:space="preserve"> ciągu 9 tygodni nauczania w szkołach stwierdz</w:t>
      </w:r>
      <w:r w:rsidR="00DB27AA">
        <w:t>ono</w:t>
      </w:r>
      <w:r w:rsidR="00DB27AA" w:rsidRPr="00DB27AA">
        <w:t xml:space="preserve"> bardzo ograniczoną transmisję SARS-CoV-2</w:t>
      </w:r>
      <w:r w:rsidR="00DB27AA">
        <w:t xml:space="preserve"> n</w:t>
      </w:r>
      <w:r w:rsidR="00DB27AA" w:rsidRPr="00DB27AA">
        <w:t>a podstawie śledzenia kontaktów</w:t>
      </w:r>
      <w:r w:rsidR="00DB27AA">
        <w:t xml:space="preserve">; </w:t>
      </w:r>
      <w:r w:rsidR="00DB27AA" w:rsidRPr="00DB27AA">
        <w:t xml:space="preserve">nie zgłoszono żadnych przypadków przeniesienia </w:t>
      </w:r>
      <w:r w:rsidR="00DB27AA">
        <w:t>wirusa</w:t>
      </w:r>
      <w:r w:rsidR="00DB27AA" w:rsidRPr="00DB27AA">
        <w:t xml:space="preserve"> z dzieci na dorosłych</w:t>
      </w:r>
      <w:r w:rsidR="00DB27AA">
        <w:t xml:space="preserve"> [</w:t>
      </w:r>
      <w:r w:rsidR="00B00CEE">
        <w:t>15</w:t>
      </w:r>
      <w:r w:rsidR="00DB27AA">
        <w:t>].</w:t>
      </w:r>
      <w:r w:rsidR="0047228A">
        <w:t xml:space="preserve"> </w:t>
      </w:r>
      <w:r w:rsidR="0047228A" w:rsidRPr="0047228A">
        <w:t>Wśród 17 wiejskich szkół w stanie Wisconsin</w:t>
      </w:r>
      <w:r w:rsidR="00135B79">
        <w:t xml:space="preserve"> w USA</w:t>
      </w:r>
      <w:r w:rsidR="0047228A">
        <w:t xml:space="preserve"> na</w:t>
      </w:r>
      <w:r w:rsidR="0047228A" w:rsidRPr="0047228A">
        <w:t xml:space="preserve"> 191 przypadków </w:t>
      </w:r>
      <w:r w:rsidR="00135B79">
        <w:t xml:space="preserve">COVID-19 </w:t>
      </w:r>
      <w:r w:rsidR="0047228A" w:rsidRPr="0047228A">
        <w:t>zidentyfikowanych u uczniów i pracowników tylko siedem (3,7%) było związanych z rozprzestrzenianiem się w szkole</w:t>
      </w:r>
      <w:r w:rsidR="0047228A">
        <w:t xml:space="preserve"> [</w:t>
      </w:r>
      <w:r w:rsidR="00B00CEE">
        <w:t>16</w:t>
      </w:r>
      <w:r w:rsidR="0047228A">
        <w:t>].</w:t>
      </w:r>
      <w:r w:rsidR="00DB27AA">
        <w:t xml:space="preserve"> </w:t>
      </w:r>
      <w:r w:rsidR="006724AF">
        <w:t>W</w:t>
      </w:r>
      <w:r w:rsidR="0047228A">
        <w:t xml:space="preserve"> badani</w:t>
      </w:r>
      <w:r w:rsidR="006724AF">
        <w:t>u</w:t>
      </w:r>
      <w:r w:rsidR="0047228A">
        <w:t xml:space="preserve"> przeprowadzon</w:t>
      </w:r>
      <w:r w:rsidR="006724AF">
        <w:t>ym</w:t>
      </w:r>
      <w:r w:rsidR="0047228A">
        <w:t xml:space="preserve"> w Hiszpani </w:t>
      </w:r>
      <w:r w:rsidR="006724AF">
        <w:t xml:space="preserve">stwierdzono, że udział dzieci jako głównego motoru pandemii, w tym powodowania ognisk </w:t>
      </w:r>
      <w:r w:rsidR="0047228A" w:rsidRPr="0047228A">
        <w:t>COVID-19 w gospodarstw</w:t>
      </w:r>
      <w:r w:rsidR="006724AF">
        <w:t>ach</w:t>
      </w:r>
      <w:r w:rsidR="0047228A" w:rsidRPr="0047228A">
        <w:t xml:space="preserve"> domowy</w:t>
      </w:r>
      <w:r w:rsidR="006724AF">
        <w:t>ch, jest mało prawdopodobny</w:t>
      </w:r>
      <w:r w:rsidR="0047228A" w:rsidRPr="0047228A">
        <w:t>, nawet jeśli chodzą do szkoły</w:t>
      </w:r>
      <w:r w:rsidR="00B00CEE">
        <w:t xml:space="preserve"> [17]</w:t>
      </w:r>
      <w:r w:rsidR="0047228A" w:rsidRPr="0047228A">
        <w:t>.</w:t>
      </w:r>
      <w:r w:rsidR="006724AF">
        <w:t xml:space="preserve"> Co więcej, autorzy wnioskują</w:t>
      </w:r>
      <w:r w:rsidR="0047228A" w:rsidRPr="0047228A">
        <w:t xml:space="preserve">, że </w:t>
      </w:r>
      <w:r w:rsidR="00135B79">
        <w:t xml:space="preserve">środki zapobiegawcze </w:t>
      </w:r>
      <w:r w:rsidR="0047228A" w:rsidRPr="0047228A">
        <w:t xml:space="preserve">skierowane do dzieci będą miały niewielki wpływ na ograniczenie przenoszenia SARS-CoV-2. </w:t>
      </w:r>
      <w:r w:rsidR="001327A9">
        <w:t>Na niewielki udział dzieci w rozprzestrzenianiu wirusa</w:t>
      </w:r>
      <w:r w:rsidR="00135B79">
        <w:t xml:space="preserve"> SARS-CoV-2</w:t>
      </w:r>
      <w:r w:rsidR="001327A9">
        <w:t xml:space="preserve"> zwracają </w:t>
      </w:r>
      <w:r w:rsidR="00E7468C">
        <w:t>uwagę</w:t>
      </w:r>
      <w:r w:rsidR="001327A9">
        <w:t xml:space="preserve"> </w:t>
      </w:r>
      <w:r w:rsidR="0047228A">
        <w:t xml:space="preserve">również </w:t>
      </w:r>
      <w:r w:rsidR="001327A9">
        <w:t>autorzy prac poglądowych</w:t>
      </w:r>
      <w:r w:rsidR="00E7468C">
        <w:t xml:space="preserve"> [</w:t>
      </w:r>
      <w:r w:rsidR="00B00CEE">
        <w:t>18</w:t>
      </w:r>
      <w:r w:rsidR="00E7468C">
        <w:t>,</w:t>
      </w:r>
      <w:r w:rsidR="00B00CEE">
        <w:t>19</w:t>
      </w:r>
      <w:r w:rsidR="00E7468C">
        <w:t>].</w:t>
      </w:r>
      <w:r w:rsidR="00F93A94">
        <w:t xml:space="preserve"> </w:t>
      </w:r>
      <w:r w:rsidR="005E4C06">
        <w:t xml:space="preserve">Pomimo rosnącej liczby dowodów poddających w wątpliwość istotną rolę dzieci w transmisji SARS-CoV-2, zdolność do przenoszenia wirusa przez najmłodsze grupy wiekowe </w:t>
      </w:r>
      <w:r w:rsidR="00F93A94">
        <w:t xml:space="preserve">jest niejasna i wymaga dalszych badań [20]. </w:t>
      </w:r>
    </w:p>
    <w:p w14:paraId="0B6A5995" w14:textId="6B343081" w:rsidR="00B117C5" w:rsidRPr="00266F11" w:rsidRDefault="00B117C5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[1] </w:t>
      </w:r>
      <w:proofErr w:type="spellStart"/>
      <w:r w:rsidRPr="00266F11">
        <w:rPr>
          <w:sz w:val="20"/>
          <w:szCs w:val="20"/>
        </w:rPr>
        <w:t>Cao</w:t>
      </w:r>
      <w:proofErr w:type="spellEnd"/>
      <w:r w:rsidRPr="00266F11">
        <w:rPr>
          <w:sz w:val="20"/>
          <w:szCs w:val="20"/>
        </w:rPr>
        <w:t xml:space="preserve">, </w:t>
      </w:r>
      <w:proofErr w:type="spellStart"/>
      <w:r w:rsidRPr="00266F11">
        <w:rPr>
          <w:sz w:val="20"/>
          <w:szCs w:val="20"/>
        </w:rPr>
        <w:t>Shiyi</w:t>
      </w:r>
      <w:proofErr w:type="spellEnd"/>
      <w:r w:rsidRPr="00266F11">
        <w:rPr>
          <w:sz w:val="20"/>
          <w:szCs w:val="20"/>
        </w:rPr>
        <w:t>, et al. „Post-</w:t>
      </w:r>
      <w:proofErr w:type="spellStart"/>
      <w:r w:rsidRPr="00266F11">
        <w:rPr>
          <w:sz w:val="20"/>
          <w:szCs w:val="20"/>
        </w:rPr>
        <w:t>lockdown</w:t>
      </w:r>
      <w:proofErr w:type="spellEnd"/>
      <w:r w:rsidRPr="00266F11">
        <w:rPr>
          <w:sz w:val="20"/>
          <w:szCs w:val="20"/>
        </w:rPr>
        <w:t xml:space="preserve"> SARS-CoV-2 </w:t>
      </w:r>
      <w:proofErr w:type="spellStart"/>
      <w:r w:rsidRPr="00266F11">
        <w:rPr>
          <w:sz w:val="20"/>
          <w:szCs w:val="20"/>
        </w:rPr>
        <w:t>nucleic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acid</w:t>
      </w:r>
      <w:proofErr w:type="spellEnd"/>
      <w:r w:rsidRPr="00266F11">
        <w:rPr>
          <w:sz w:val="20"/>
          <w:szCs w:val="20"/>
        </w:rPr>
        <w:t xml:space="preserve"> screening in </w:t>
      </w:r>
      <w:proofErr w:type="spellStart"/>
      <w:r w:rsidRPr="00266F11">
        <w:rPr>
          <w:sz w:val="20"/>
          <w:szCs w:val="20"/>
        </w:rPr>
        <w:t>nearly</w:t>
      </w:r>
      <w:proofErr w:type="spellEnd"/>
      <w:r w:rsidRPr="00266F11">
        <w:rPr>
          <w:sz w:val="20"/>
          <w:szCs w:val="20"/>
        </w:rPr>
        <w:t xml:space="preserve"> ten </w:t>
      </w:r>
      <w:proofErr w:type="spellStart"/>
      <w:r w:rsidRPr="00266F11">
        <w:rPr>
          <w:sz w:val="20"/>
          <w:szCs w:val="20"/>
        </w:rPr>
        <w:t>million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residents</w:t>
      </w:r>
      <w:proofErr w:type="spellEnd"/>
      <w:r w:rsidRPr="00266F11">
        <w:rPr>
          <w:sz w:val="20"/>
          <w:szCs w:val="20"/>
        </w:rPr>
        <w:t xml:space="preserve"> of Wuhan, China.” Nature </w:t>
      </w:r>
      <w:proofErr w:type="spellStart"/>
      <w:r w:rsidRPr="00266F11">
        <w:rPr>
          <w:sz w:val="20"/>
          <w:szCs w:val="20"/>
        </w:rPr>
        <w:t>communications</w:t>
      </w:r>
      <w:proofErr w:type="spellEnd"/>
      <w:r w:rsidRPr="00266F11">
        <w:rPr>
          <w:sz w:val="20"/>
          <w:szCs w:val="20"/>
        </w:rPr>
        <w:t xml:space="preserve"> 11.1 (2020): 1-7. </w:t>
      </w:r>
      <w:hyperlink r:id="rId36" w:history="1">
        <w:r w:rsidRPr="00266F11">
          <w:rPr>
            <w:sz w:val="20"/>
            <w:szCs w:val="20"/>
          </w:rPr>
          <w:t>https://www.nature.com/articles/s41467-020-19802-w</w:t>
        </w:r>
      </w:hyperlink>
      <w:r w:rsidRPr="00266F11">
        <w:rPr>
          <w:sz w:val="20"/>
          <w:szCs w:val="20"/>
        </w:rPr>
        <w:t xml:space="preserve"> </w:t>
      </w:r>
    </w:p>
    <w:p w14:paraId="0A2B02D9" w14:textId="0BAB3C70" w:rsidR="00B117C5" w:rsidRPr="00266F11" w:rsidRDefault="00B117C5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[2] M. </w:t>
      </w:r>
      <w:proofErr w:type="spellStart"/>
      <w:r w:rsidRPr="00266F11">
        <w:rPr>
          <w:sz w:val="20"/>
          <w:szCs w:val="20"/>
        </w:rPr>
        <w:t>Gao</w:t>
      </w:r>
      <w:proofErr w:type="spellEnd"/>
      <w:r w:rsidRPr="00266F11">
        <w:rPr>
          <w:sz w:val="20"/>
          <w:szCs w:val="20"/>
        </w:rPr>
        <w:t xml:space="preserve">, L. Yang, X. Chen, Y. </w:t>
      </w:r>
      <w:proofErr w:type="spellStart"/>
      <w:r w:rsidRPr="00266F11">
        <w:rPr>
          <w:sz w:val="20"/>
          <w:szCs w:val="20"/>
        </w:rPr>
        <w:t>Deng</w:t>
      </w:r>
      <w:proofErr w:type="spellEnd"/>
      <w:r w:rsidRPr="00266F11">
        <w:rPr>
          <w:sz w:val="20"/>
          <w:szCs w:val="20"/>
        </w:rPr>
        <w:t xml:space="preserve">, S. Yang, H. </w:t>
      </w:r>
      <w:proofErr w:type="spellStart"/>
      <w:r w:rsidRPr="00266F11">
        <w:rPr>
          <w:sz w:val="20"/>
          <w:szCs w:val="20"/>
        </w:rPr>
        <w:t>Xu</w:t>
      </w:r>
      <w:proofErr w:type="spellEnd"/>
      <w:r w:rsidRPr="00266F11">
        <w:rPr>
          <w:sz w:val="20"/>
          <w:szCs w:val="20"/>
        </w:rPr>
        <w:t xml:space="preserve">, et al. A </w:t>
      </w:r>
      <w:proofErr w:type="spellStart"/>
      <w:r w:rsidRPr="00266F11">
        <w:rPr>
          <w:sz w:val="20"/>
          <w:szCs w:val="20"/>
        </w:rPr>
        <w:t>study</w:t>
      </w:r>
      <w:proofErr w:type="spellEnd"/>
      <w:r w:rsidRPr="00266F11">
        <w:rPr>
          <w:sz w:val="20"/>
          <w:szCs w:val="20"/>
        </w:rPr>
        <w:t xml:space="preserve"> on </w:t>
      </w:r>
      <w:proofErr w:type="spellStart"/>
      <w:r w:rsidRPr="00266F11">
        <w:rPr>
          <w:sz w:val="20"/>
          <w:szCs w:val="20"/>
        </w:rPr>
        <w:t>infectivity</w:t>
      </w:r>
      <w:proofErr w:type="spellEnd"/>
      <w:r w:rsidRPr="00266F11">
        <w:rPr>
          <w:sz w:val="20"/>
          <w:szCs w:val="20"/>
        </w:rPr>
        <w:t xml:space="preserve"> of </w:t>
      </w:r>
      <w:proofErr w:type="spellStart"/>
      <w:r w:rsidRPr="00266F11">
        <w:rPr>
          <w:sz w:val="20"/>
          <w:szCs w:val="20"/>
        </w:rPr>
        <w:t>asymptomatic</w:t>
      </w:r>
      <w:proofErr w:type="spellEnd"/>
      <w:r w:rsidRPr="00266F11">
        <w:rPr>
          <w:sz w:val="20"/>
          <w:szCs w:val="20"/>
        </w:rPr>
        <w:t xml:space="preserve"> SARS-CoV-2 </w:t>
      </w:r>
      <w:proofErr w:type="spellStart"/>
      <w:r w:rsidRPr="00266F11">
        <w:rPr>
          <w:sz w:val="20"/>
          <w:szCs w:val="20"/>
        </w:rPr>
        <w:t>carriers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Respir</w:t>
      </w:r>
      <w:proofErr w:type="spellEnd"/>
      <w:r w:rsidRPr="00266F11">
        <w:rPr>
          <w:sz w:val="20"/>
          <w:szCs w:val="20"/>
        </w:rPr>
        <w:t xml:space="preserve"> Med, 169 (2020) </w:t>
      </w:r>
      <w:hyperlink r:id="rId37" w:history="1">
        <w:r w:rsidRPr="00266F11">
          <w:rPr>
            <w:sz w:val="20"/>
            <w:szCs w:val="20"/>
          </w:rPr>
          <w:t>https://www.sciencedirect.com/science/article/pii/S0954611120301669</w:t>
        </w:r>
      </w:hyperlink>
      <w:r w:rsidRPr="00266F11">
        <w:rPr>
          <w:sz w:val="20"/>
          <w:szCs w:val="20"/>
        </w:rPr>
        <w:t xml:space="preserve"> </w:t>
      </w:r>
    </w:p>
    <w:p w14:paraId="6B25D198" w14:textId="182C6731" w:rsidR="00B117C5" w:rsidRPr="00266F11" w:rsidRDefault="00B117C5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[3] </w:t>
      </w:r>
      <w:hyperlink r:id="rId38" w:history="1">
        <w:r w:rsidRPr="00266F11">
          <w:rPr>
            <w:sz w:val="20"/>
            <w:szCs w:val="20"/>
          </w:rPr>
          <w:t>https://www.gov.uk/government/publications/sage-56-minutes-coronavirus-covid-19-response-10-september-2020/sage-56-minutes-coronavirus-covid-19-response-10-september-2020</w:t>
        </w:r>
      </w:hyperlink>
      <w:r w:rsidRPr="00266F11">
        <w:rPr>
          <w:sz w:val="20"/>
          <w:szCs w:val="20"/>
        </w:rPr>
        <w:t xml:space="preserve"> </w:t>
      </w:r>
    </w:p>
    <w:p w14:paraId="7A7F79A5" w14:textId="78C484D9" w:rsidR="00B117C5" w:rsidRPr="00266F11" w:rsidRDefault="00B117C5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[4] </w:t>
      </w:r>
      <w:hyperlink r:id="rId39" w:history="1">
        <w:r w:rsidRPr="00266F11">
          <w:rPr>
            <w:sz w:val="20"/>
            <w:szCs w:val="20"/>
          </w:rPr>
          <w:t>https://www.cnbc.com/2020/06/08/asymptomatic-coronavirus-patients-arent-spreading-new-infections-who-says.html</w:t>
        </w:r>
      </w:hyperlink>
      <w:r w:rsidRPr="00266F11">
        <w:rPr>
          <w:sz w:val="20"/>
          <w:szCs w:val="20"/>
        </w:rPr>
        <w:t xml:space="preserve"> </w:t>
      </w:r>
    </w:p>
    <w:p w14:paraId="26296FBF" w14:textId="37DDDE26" w:rsidR="00B117C5" w:rsidRPr="00266F11" w:rsidRDefault="00B117C5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[5] </w:t>
      </w:r>
      <w:hyperlink r:id="rId40" w:history="1">
        <w:r w:rsidRPr="00266F11">
          <w:rPr>
            <w:sz w:val="20"/>
            <w:szCs w:val="20"/>
          </w:rPr>
          <w:t>https://www.cnbc.com/2020/06/09/who-scrambles-to-clarify-comments-on-asymptomatic-coronavirus-spread-much-is-still-unknown.html</w:t>
        </w:r>
      </w:hyperlink>
      <w:r w:rsidRPr="00266F11">
        <w:rPr>
          <w:sz w:val="20"/>
          <w:szCs w:val="20"/>
        </w:rPr>
        <w:t xml:space="preserve"> </w:t>
      </w:r>
    </w:p>
    <w:p w14:paraId="55A03491" w14:textId="2ECC293B" w:rsidR="00975442" w:rsidRPr="00266F11" w:rsidRDefault="00975442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[6] </w:t>
      </w:r>
      <w:hyperlink r:id="rId41" w:history="1">
        <w:r w:rsidRPr="00266F11">
          <w:rPr>
            <w:sz w:val="20"/>
            <w:szCs w:val="20"/>
          </w:rPr>
          <w:t>https://web.archive.org/web/20210120083427/https://www.who.int/news/item/14-12-2020-who-information-notice-for-ivd-users</w:t>
        </w:r>
      </w:hyperlink>
      <w:r w:rsidRPr="00266F11">
        <w:rPr>
          <w:sz w:val="20"/>
          <w:szCs w:val="20"/>
        </w:rPr>
        <w:t xml:space="preserve"> </w:t>
      </w:r>
    </w:p>
    <w:p w14:paraId="7E5B3F94" w14:textId="4D18A5A5" w:rsidR="0058644E" w:rsidRPr="00266F11" w:rsidRDefault="0058644E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[7] La </w:t>
      </w:r>
      <w:proofErr w:type="spellStart"/>
      <w:r w:rsidRPr="00266F11">
        <w:rPr>
          <w:sz w:val="20"/>
          <w:szCs w:val="20"/>
        </w:rPr>
        <w:t>Scola</w:t>
      </w:r>
      <w:proofErr w:type="spellEnd"/>
      <w:r w:rsidRPr="00266F11">
        <w:rPr>
          <w:sz w:val="20"/>
          <w:szCs w:val="20"/>
        </w:rPr>
        <w:t xml:space="preserve">, B. et al. </w:t>
      </w:r>
      <w:proofErr w:type="spellStart"/>
      <w:r w:rsidRPr="00266F11">
        <w:rPr>
          <w:sz w:val="20"/>
          <w:szCs w:val="20"/>
        </w:rPr>
        <w:t>Viral</w:t>
      </w:r>
      <w:proofErr w:type="spellEnd"/>
      <w:r w:rsidRPr="00266F11">
        <w:rPr>
          <w:sz w:val="20"/>
          <w:szCs w:val="20"/>
        </w:rPr>
        <w:t xml:space="preserve"> RNA </w:t>
      </w:r>
      <w:proofErr w:type="spellStart"/>
      <w:r w:rsidRPr="00266F11">
        <w:rPr>
          <w:sz w:val="20"/>
          <w:szCs w:val="20"/>
        </w:rPr>
        <w:t>load</w:t>
      </w:r>
      <w:proofErr w:type="spellEnd"/>
      <w:r w:rsidRPr="00266F11">
        <w:rPr>
          <w:sz w:val="20"/>
          <w:szCs w:val="20"/>
        </w:rPr>
        <w:t xml:space="preserve"> as </w:t>
      </w:r>
      <w:proofErr w:type="spellStart"/>
      <w:r w:rsidRPr="00266F11">
        <w:rPr>
          <w:sz w:val="20"/>
          <w:szCs w:val="20"/>
        </w:rPr>
        <w:t>determined</w:t>
      </w:r>
      <w:proofErr w:type="spellEnd"/>
      <w:r w:rsidRPr="00266F11">
        <w:rPr>
          <w:sz w:val="20"/>
          <w:szCs w:val="20"/>
        </w:rPr>
        <w:t xml:space="preserve"> by </w:t>
      </w:r>
      <w:proofErr w:type="spellStart"/>
      <w:r w:rsidRPr="00266F11">
        <w:rPr>
          <w:sz w:val="20"/>
          <w:szCs w:val="20"/>
        </w:rPr>
        <w:t>cell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culture</w:t>
      </w:r>
      <w:proofErr w:type="spellEnd"/>
      <w:r w:rsidRPr="00266F11">
        <w:rPr>
          <w:sz w:val="20"/>
          <w:szCs w:val="20"/>
        </w:rPr>
        <w:t xml:space="preserve"> as a management </w:t>
      </w:r>
      <w:proofErr w:type="spellStart"/>
      <w:r w:rsidRPr="00266F11">
        <w:rPr>
          <w:sz w:val="20"/>
          <w:szCs w:val="20"/>
        </w:rPr>
        <w:t>tool</w:t>
      </w:r>
      <w:proofErr w:type="spellEnd"/>
      <w:r w:rsidRPr="00266F11">
        <w:rPr>
          <w:sz w:val="20"/>
          <w:szCs w:val="20"/>
        </w:rPr>
        <w:t xml:space="preserve"> for</w:t>
      </w:r>
    </w:p>
    <w:p w14:paraId="0DA2FE3D" w14:textId="77777777" w:rsidR="0058644E" w:rsidRPr="00266F11" w:rsidRDefault="0058644E" w:rsidP="00266F11">
      <w:pPr>
        <w:spacing w:after="0"/>
        <w:rPr>
          <w:sz w:val="20"/>
          <w:szCs w:val="20"/>
        </w:rPr>
      </w:pPr>
      <w:proofErr w:type="spellStart"/>
      <w:r w:rsidRPr="00266F11">
        <w:rPr>
          <w:sz w:val="20"/>
          <w:szCs w:val="20"/>
        </w:rPr>
        <w:t>discharge</w:t>
      </w:r>
      <w:proofErr w:type="spellEnd"/>
      <w:r w:rsidRPr="00266F11">
        <w:rPr>
          <w:sz w:val="20"/>
          <w:szCs w:val="20"/>
        </w:rPr>
        <w:t xml:space="preserve"> of SARS-CoV-2 </w:t>
      </w:r>
      <w:proofErr w:type="spellStart"/>
      <w:r w:rsidRPr="00266F11">
        <w:rPr>
          <w:sz w:val="20"/>
          <w:szCs w:val="20"/>
        </w:rPr>
        <w:t>patients</w:t>
      </w:r>
      <w:proofErr w:type="spellEnd"/>
      <w:r w:rsidRPr="00266F11">
        <w:rPr>
          <w:sz w:val="20"/>
          <w:szCs w:val="20"/>
        </w:rPr>
        <w:t xml:space="preserve"> from </w:t>
      </w:r>
      <w:proofErr w:type="spellStart"/>
      <w:r w:rsidRPr="00266F11">
        <w:rPr>
          <w:sz w:val="20"/>
          <w:szCs w:val="20"/>
        </w:rPr>
        <w:t>infectious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disease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wards</w:t>
      </w:r>
      <w:proofErr w:type="spellEnd"/>
      <w:r w:rsidRPr="00266F11">
        <w:rPr>
          <w:sz w:val="20"/>
          <w:szCs w:val="20"/>
        </w:rPr>
        <w:t xml:space="preserve">. </w:t>
      </w:r>
      <w:proofErr w:type="spellStart"/>
      <w:r w:rsidRPr="00266F11">
        <w:rPr>
          <w:sz w:val="20"/>
          <w:szCs w:val="20"/>
        </w:rPr>
        <w:t>European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Journal</w:t>
      </w:r>
      <w:proofErr w:type="spellEnd"/>
      <w:r w:rsidRPr="00266F11">
        <w:rPr>
          <w:sz w:val="20"/>
          <w:szCs w:val="20"/>
        </w:rPr>
        <w:t xml:space="preserve"> of </w:t>
      </w:r>
      <w:proofErr w:type="spellStart"/>
      <w:r w:rsidRPr="00266F11">
        <w:rPr>
          <w:sz w:val="20"/>
          <w:szCs w:val="20"/>
        </w:rPr>
        <w:t>Clinical</w:t>
      </w:r>
      <w:proofErr w:type="spellEnd"/>
    </w:p>
    <w:p w14:paraId="69569632" w14:textId="4659C1DB" w:rsidR="0058644E" w:rsidRPr="00266F11" w:rsidRDefault="0058644E" w:rsidP="00266F11">
      <w:pPr>
        <w:spacing w:after="0"/>
        <w:rPr>
          <w:sz w:val="20"/>
          <w:szCs w:val="20"/>
        </w:rPr>
      </w:pPr>
      <w:proofErr w:type="spellStart"/>
      <w:r w:rsidRPr="00266F11">
        <w:rPr>
          <w:sz w:val="20"/>
          <w:szCs w:val="20"/>
        </w:rPr>
        <w:t>Microbiology</w:t>
      </w:r>
      <w:proofErr w:type="spellEnd"/>
      <w:r w:rsidRPr="00266F11">
        <w:rPr>
          <w:sz w:val="20"/>
          <w:szCs w:val="20"/>
        </w:rPr>
        <w:t xml:space="preserve"> &amp; </w:t>
      </w:r>
      <w:proofErr w:type="spellStart"/>
      <w:r w:rsidRPr="00266F11">
        <w:rPr>
          <w:sz w:val="20"/>
          <w:szCs w:val="20"/>
        </w:rPr>
        <w:t>Infectious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Diseases</w:t>
      </w:r>
      <w:proofErr w:type="spellEnd"/>
      <w:r w:rsidRPr="00266F11">
        <w:rPr>
          <w:sz w:val="20"/>
          <w:szCs w:val="20"/>
        </w:rPr>
        <w:t xml:space="preserve"> 39, 1059-1061 (2020). </w:t>
      </w:r>
      <w:hyperlink r:id="rId42" w:history="1">
        <w:r w:rsidRPr="00266F11">
          <w:rPr>
            <w:sz w:val="20"/>
            <w:szCs w:val="20"/>
          </w:rPr>
          <w:t>https://link.springer.com/article/10.1007/s10096-020-03913-9</w:t>
        </w:r>
      </w:hyperlink>
      <w:r w:rsidRPr="00266F11">
        <w:rPr>
          <w:sz w:val="20"/>
          <w:szCs w:val="20"/>
        </w:rPr>
        <w:t xml:space="preserve"> </w:t>
      </w:r>
    </w:p>
    <w:p w14:paraId="76207B62" w14:textId="556FC119" w:rsidR="0058644E" w:rsidRPr="00266F11" w:rsidRDefault="00D34FAD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[8] </w:t>
      </w:r>
      <w:proofErr w:type="spellStart"/>
      <w:r w:rsidR="0058644E" w:rsidRPr="00266F11">
        <w:rPr>
          <w:sz w:val="20"/>
          <w:szCs w:val="20"/>
        </w:rPr>
        <w:t>Surkova</w:t>
      </w:r>
      <w:proofErr w:type="spellEnd"/>
      <w:r w:rsidR="0058644E" w:rsidRPr="00266F11">
        <w:rPr>
          <w:sz w:val="20"/>
          <w:szCs w:val="20"/>
        </w:rPr>
        <w:t xml:space="preserve">, E., </w:t>
      </w:r>
      <w:proofErr w:type="spellStart"/>
      <w:r w:rsidR="0058644E" w:rsidRPr="00266F11">
        <w:rPr>
          <w:sz w:val="20"/>
          <w:szCs w:val="20"/>
        </w:rPr>
        <w:t>Nikolayevskyy</w:t>
      </w:r>
      <w:proofErr w:type="spellEnd"/>
      <w:r w:rsidR="0058644E" w:rsidRPr="00266F11">
        <w:rPr>
          <w:sz w:val="20"/>
          <w:szCs w:val="20"/>
        </w:rPr>
        <w:t xml:space="preserve">, V. &amp; </w:t>
      </w:r>
      <w:proofErr w:type="spellStart"/>
      <w:r w:rsidR="0058644E" w:rsidRPr="00266F11">
        <w:rPr>
          <w:sz w:val="20"/>
          <w:szCs w:val="20"/>
        </w:rPr>
        <w:t>Drobniewski</w:t>
      </w:r>
      <w:proofErr w:type="spellEnd"/>
      <w:r w:rsidR="0058644E" w:rsidRPr="00266F11">
        <w:rPr>
          <w:sz w:val="20"/>
          <w:szCs w:val="20"/>
        </w:rPr>
        <w:t xml:space="preserve">, F. </w:t>
      </w:r>
      <w:proofErr w:type="spellStart"/>
      <w:r w:rsidR="0058644E" w:rsidRPr="00266F11">
        <w:rPr>
          <w:sz w:val="20"/>
          <w:szCs w:val="20"/>
        </w:rPr>
        <w:t>False-positive</w:t>
      </w:r>
      <w:proofErr w:type="spellEnd"/>
      <w:r w:rsidR="0058644E" w:rsidRPr="00266F11">
        <w:rPr>
          <w:sz w:val="20"/>
          <w:szCs w:val="20"/>
        </w:rPr>
        <w:t xml:space="preserve"> COVID-19 </w:t>
      </w:r>
      <w:proofErr w:type="spellStart"/>
      <w:r w:rsidR="0058644E" w:rsidRPr="00266F11">
        <w:rPr>
          <w:sz w:val="20"/>
          <w:szCs w:val="20"/>
        </w:rPr>
        <w:t>results</w:t>
      </w:r>
      <w:proofErr w:type="spellEnd"/>
      <w:r w:rsidR="0058644E" w:rsidRPr="00266F11">
        <w:rPr>
          <w:sz w:val="20"/>
          <w:szCs w:val="20"/>
        </w:rPr>
        <w:t xml:space="preserve">: </w:t>
      </w:r>
      <w:proofErr w:type="spellStart"/>
      <w:r w:rsidR="0058644E" w:rsidRPr="00266F11">
        <w:rPr>
          <w:sz w:val="20"/>
          <w:szCs w:val="20"/>
        </w:rPr>
        <w:t>hidden</w:t>
      </w:r>
      <w:proofErr w:type="spellEnd"/>
    </w:p>
    <w:p w14:paraId="45005DB5" w14:textId="52C067EF" w:rsidR="0058644E" w:rsidRPr="00266F11" w:rsidRDefault="0058644E" w:rsidP="00266F11">
      <w:pPr>
        <w:spacing w:after="0"/>
        <w:rPr>
          <w:sz w:val="20"/>
          <w:szCs w:val="20"/>
        </w:rPr>
      </w:pPr>
      <w:proofErr w:type="spellStart"/>
      <w:r w:rsidRPr="00266F11">
        <w:rPr>
          <w:sz w:val="20"/>
          <w:szCs w:val="20"/>
        </w:rPr>
        <w:t>problems</w:t>
      </w:r>
      <w:proofErr w:type="spellEnd"/>
      <w:r w:rsidRPr="00266F11">
        <w:rPr>
          <w:sz w:val="20"/>
          <w:szCs w:val="20"/>
        </w:rPr>
        <w:t xml:space="preserve"> and </w:t>
      </w:r>
      <w:proofErr w:type="spellStart"/>
      <w:r w:rsidRPr="00266F11">
        <w:rPr>
          <w:sz w:val="20"/>
          <w:szCs w:val="20"/>
        </w:rPr>
        <w:t>costs</w:t>
      </w:r>
      <w:proofErr w:type="spellEnd"/>
      <w:r w:rsidRPr="00266F11">
        <w:rPr>
          <w:sz w:val="20"/>
          <w:szCs w:val="20"/>
        </w:rPr>
        <w:t xml:space="preserve">. The Lancet. Respiratory </w:t>
      </w:r>
      <w:proofErr w:type="spellStart"/>
      <w:r w:rsidRPr="00266F11">
        <w:rPr>
          <w:sz w:val="20"/>
          <w:szCs w:val="20"/>
        </w:rPr>
        <w:t>medicine</w:t>
      </w:r>
      <w:proofErr w:type="spellEnd"/>
      <w:r w:rsidRPr="00266F11">
        <w:rPr>
          <w:sz w:val="20"/>
          <w:szCs w:val="20"/>
        </w:rPr>
        <w:t xml:space="preserve"> 8, 1167-1168 (2020).</w:t>
      </w:r>
    </w:p>
    <w:p w14:paraId="3A602DB7" w14:textId="63D603C3" w:rsidR="0058644E" w:rsidRPr="00266F11" w:rsidRDefault="00D34FAD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[9] </w:t>
      </w:r>
      <w:proofErr w:type="spellStart"/>
      <w:r w:rsidR="0058644E" w:rsidRPr="00266F11">
        <w:rPr>
          <w:sz w:val="20"/>
          <w:szCs w:val="20"/>
        </w:rPr>
        <w:t>Tsur</w:t>
      </w:r>
      <w:proofErr w:type="spellEnd"/>
      <w:r w:rsidR="0058644E" w:rsidRPr="00266F11">
        <w:rPr>
          <w:sz w:val="20"/>
          <w:szCs w:val="20"/>
        </w:rPr>
        <w:t xml:space="preserve">, </w:t>
      </w:r>
      <w:proofErr w:type="spellStart"/>
      <w:r w:rsidR="0058644E" w:rsidRPr="00266F11">
        <w:rPr>
          <w:sz w:val="20"/>
          <w:szCs w:val="20"/>
        </w:rPr>
        <w:t>Adili</w:t>
      </w:r>
      <w:proofErr w:type="spellEnd"/>
      <w:r w:rsidR="0058644E" w:rsidRPr="00266F11">
        <w:rPr>
          <w:sz w:val="20"/>
          <w:szCs w:val="20"/>
        </w:rPr>
        <w:t xml:space="preserve">, et al. "SARS-CoV-2 </w:t>
      </w:r>
      <w:proofErr w:type="spellStart"/>
      <w:r w:rsidR="0058644E" w:rsidRPr="00266F11">
        <w:rPr>
          <w:sz w:val="20"/>
          <w:szCs w:val="20"/>
        </w:rPr>
        <w:t>Epidemic</w:t>
      </w:r>
      <w:proofErr w:type="spellEnd"/>
      <w:r w:rsidR="0058644E" w:rsidRPr="00266F11">
        <w:rPr>
          <w:sz w:val="20"/>
          <w:szCs w:val="20"/>
        </w:rPr>
        <w:t xml:space="preserve"> in the Israeli </w:t>
      </w:r>
      <w:proofErr w:type="spellStart"/>
      <w:r w:rsidR="0058644E" w:rsidRPr="00266F11">
        <w:rPr>
          <w:sz w:val="20"/>
          <w:szCs w:val="20"/>
        </w:rPr>
        <w:t>Defense</w:t>
      </w:r>
      <w:proofErr w:type="spellEnd"/>
      <w:r w:rsidR="0058644E" w:rsidRPr="00266F11">
        <w:rPr>
          <w:sz w:val="20"/>
          <w:szCs w:val="20"/>
        </w:rPr>
        <w:t xml:space="preserve"> Force—</w:t>
      </w:r>
      <w:proofErr w:type="spellStart"/>
      <w:r w:rsidR="0058644E" w:rsidRPr="00266F11">
        <w:rPr>
          <w:sz w:val="20"/>
          <w:szCs w:val="20"/>
        </w:rPr>
        <w:t>Lessons</w:t>
      </w:r>
      <w:proofErr w:type="spellEnd"/>
      <w:r w:rsidR="0058644E" w:rsidRPr="00266F11">
        <w:rPr>
          <w:sz w:val="20"/>
          <w:szCs w:val="20"/>
        </w:rPr>
        <w:t xml:space="preserve"> </w:t>
      </w:r>
      <w:proofErr w:type="spellStart"/>
      <w:r w:rsidR="0058644E" w:rsidRPr="00266F11">
        <w:rPr>
          <w:sz w:val="20"/>
          <w:szCs w:val="20"/>
        </w:rPr>
        <w:t>Learned</w:t>
      </w:r>
      <w:proofErr w:type="spellEnd"/>
      <w:r w:rsidR="0058644E" w:rsidRPr="00266F11">
        <w:rPr>
          <w:sz w:val="20"/>
          <w:szCs w:val="20"/>
        </w:rPr>
        <w:t xml:space="preserve"> From </w:t>
      </w:r>
      <w:proofErr w:type="spellStart"/>
      <w:r w:rsidR="0058644E" w:rsidRPr="00266F11">
        <w:rPr>
          <w:sz w:val="20"/>
          <w:szCs w:val="20"/>
        </w:rPr>
        <w:t>Our</w:t>
      </w:r>
      <w:proofErr w:type="spellEnd"/>
      <w:r w:rsidR="0058644E" w:rsidRPr="00266F11">
        <w:rPr>
          <w:sz w:val="20"/>
          <w:szCs w:val="20"/>
        </w:rPr>
        <w:t xml:space="preserve"> </w:t>
      </w:r>
      <w:proofErr w:type="spellStart"/>
      <w:r w:rsidR="0058644E" w:rsidRPr="00266F11">
        <w:rPr>
          <w:sz w:val="20"/>
          <w:szCs w:val="20"/>
        </w:rPr>
        <w:t>rt</w:t>
      </w:r>
      <w:proofErr w:type="spellEnd"/>
      <w:r w:rsidR="0058644E" w:rsidRPr="00266F11">
        <w:rPr>
          <w:sz w:val="20"/>
          <w:szCs w:val="20"/>
        </w:rPr>
        <w:t>-PCR Screening Policy." </w:t>
      </w:r>
      <w:proofErr w:type="spellStart"/>
      <w:r w:rsidR="0058644E" w:rsidRPr="00266F11">
        <w:rPr>
          <w:sz w:val="20"/>
          <w:szCs w:val="20"/>
        </w:rPr>
        <w:t>Military</w:t>
      </w:r>
      <w:proofErr w:type="spellEnd"/>
      <w:r w:rsidR="0058644E" w:rsidRPr="00266F11">
        <w:rPr>
          <w:sz w:val="20"/>
          <w:szCs w:val="20"/>
        </w:rPr>
        <w:t xml:space="preserve"> </w:t>
      </w:r>
      <w:proofErr w:type="spellStart"/>
      <w:r w:rsidR="0058644E" w:rsidRPr="00266F11">
        <w:rPr>
          <w:sz w:val="20"/>
          <w:szCs w:val="20"/>
        </w:rPr>
        <w:t>Medicine</w:t>
      </w:r>
      <w:proofErr w:type="spellEnd"/>
      <w:r w:rsidR="0058644E" w:rsidRPr="00266F11">
        <w:rPr>
          <w:sz w:val="20"/>
          <w:szCs w:val="20"/>
        </w:rPr>
        <w:t xml:space="preserve"> (2021). </w:t>
      </w:r>
      <w:hyperlink r:id="rId43" w:history="1">
        <w:r w:rsidR="0058644E" w:rsidRPr="00266F11">
          <w:rPr>
            <w:sz w:val="20"/>
            <w:szCs w:val="20"/>
          </w:rPr>
          <w:t>https://academic.oup.com/milmed/advance-article/doi/10.1093/milmed/usab215/6283569</w:t>
        </w:r>
      </w:hyperlink>
      <w:r w:rsidR="0058644E" w:rsidRPr="00266F11">
        <w:rPr>
          <w:sz w:val="20"/>
          <w:szCs w:val="20"/>
        </w:rPr>
        <w:t xml:space="preserve"> </w:t>
      </w:r>
    </w:p>
    <w:p w14:paraId="6CAF8CDF" w14:textId="20D80272" w:rsidR="00D34FAD" w:rsidRPr="00266F11" w:rsidRDefault="00D34FAD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[10] </w:t>
      </w:r>
      <w:proofErr w:type="spellStart"/>
      <w:r w:rsidRPr="00266F11">
        <w:rPr>
          <w:sz w:val="20"/>
          <w:szCs w:val="20"/>
        </w:rPr>
        <w:t>Wang</w:t>
      </w:r>
      <w:proofErr w:type="spellEnd"/>
      <w:r w:rsidRPr="00266F11">
        <w:rPr>
          <w:sz w:val="20"/>
          <w:szCs w:val="20"/>
        </w:rPr>
        <w:t xml:space="preserve">, Z. et al. </w:t>
      </w:r>
      <w:proofErr w:type="spellStart"/>
      <w:r w:rsidRPr="00266F11">
        <w:rPr>
          <w:sz w:val="20"/>
          <w:szCs w:val="20"/>
        </w:rPr>
        <w:t>Exposure</w:t>
      </w:r>
      <w:proofErr w:type="spellEnd"/>
      <w:r w:rsidRPr="00266F11">
        <w:rPr>
          <w:sz w:val="20"/>
          <w:szCs w:val="20"/>
        </w:rPr>
        <w:t xml:space="preserve"> to SARS-CoV-2 </w:t>
      </w:r>
      <w:proofErr w:type="spellStart"/>
      <w:r w:rsidRPr="00266F11">
        <w:rPr>
          <w:sz w:val="20"/>
          <w:szCs w:val="20"/>
        </w:rPr>
        <w:t>generates</w:t>
      </w:r>
      <w:proofErr w:type="spellEnd"/>
      <w:r w:rsidRPr="00266F11">
        <w:rPr>
          <w:sz w:val="20"/>
          <w:szCs w:val="20"/>
        </w:rPr>
        <w:t xml:space="preserve"> T-</w:t>
      </w:r>
      <w:proofErr w:type="spellStart"/>
      <w:r w:rsidRPr="00266F11">
        <w:rPr>
          <w:sz w:val="20"/>
          <w:szCs w:val="20"/>
        </w:rPr>
        <w:t>cell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memory</w:t>
      </w:r>
      <w:proofErr w:type="spellEnd"/>
      <w:r w:rsidRPr="00266F11">
        <w:rPr>
          <w:sz w:val="20"/>
          <w:szCs w:val="20"/>
        </w:rPr>
        <w:t xml:space="preserve"> in the </w:t>
      </w:r>
      <w:proofErr w:type="spellStart"/>
      <w:r w:rsidRPr="00266F11">
        <w:rPr>
          <w:sz w:val="20"/>
          <w:szCs w:val="20"/>
        </w:rPr>
        <w:t>absence</w:t>
      </w:r>
      <w:proofErr w:type="spellEnd"/>
      <w:r w:rsidRPr="00266F11">
        <w:rPr>
          <w:sz w:val="20"/>
          <w:szCs w:val="20"/>
        </w:rPr>
        <w:t xml:space="preserve"> of a </w:t>
      </w:r>
      <w:proofErr w:type="spellStart"/>
      <w:r w:rsidRPr="00266F11">
        <w:rPr>
          <w:sz w:val="20"/>
          <w:szCs w:val="20"/>
        </w:rPr>
        <w:t>detectable</w:t>
      </w:r>
      <w:proofErr w:type="spellEnd"/>
    </w:p>
    <w:p w14:paraId="25BC457E" w14:textId="31AE24AB" w:rsidR="00D34FAD" w:rsidRPr="00266F11" w:rsidRDefault="00D34FAD" w:rsidP="00266F11">
      <w:pPr>
        <w:spacing w:after="0"/>
        <w:rPr>
          <w:sz w:val="20"/>
          <w:szCs w:val="20"/>
        </w:rPr>
      </w:pPr>
      <w:proofErr w:type="spellStart"/>
      <w:r w:rsidRPr="00266F11">
        <w:rPr>
          <w:sz w:val="20"/>
          <w:szCs w:val="20"/>
        </w:rPr>
        <w:t>viral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infection</w:t>
      </w:r>
      <w:proofErr w:type="spellEnd"/>
      <w:r w:rsidRPr="00266F11">
        <w:rPr>
          <w:sz w:val="20"/>
          <w:szCs w:val="20"/>
        </w:rPr>
        <w:t xml:space="preserve">. Nature Communications 12, 1724 (2021). </w:t>
      </w:r>
      <w:hyperlink r:id="rId44" w:history="1">
        <w:r w:rsidRPr="00266F11">
          <w:rPr>
            <w:sz w:val="20"/>
            <w:szCs w:val="20"/>
          </w:rPr>
          <w:t>https://www.nature.com/articles/s41467-021-22036-z</w:t>
        </w:r>
      </w:hyperlink>
      <w:r w:rsidRPr="00266F11">
        <w:rPr>
          <w:sz w:val="20"/>
          <w:szCs w:val="20"/>
        </w:rPr>
        <w:t xml:space="preserve"> </w:t>
      </w:r>
    </w:p>
    <w:p w14:paraId="1270F2F6" w14:textId="359F4959" w:rsidR="00D34FAD" w:rsidRPr="00266F11" w:rsidRDefault="00B00CEE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[11] </w:t>
      </w:r>
      <w:proofErr w:type="spellStart"/>
      <w:r w:rsidR="00D34FAD" w:rsidRPr="00266F11">
        <w:rPr>
          <w:sz w:val="20"/>
          <w:szCs w:val="20"/>
        </w:rPr>
        <w:t>Brandal</w:t>
      </w:r>
      <w:proofErr w:type="spellEnd"/>
      <w:r w:rsidR="00D34FAD" w:rsidRPr="00266F11">
        <w:rPr>
          <w:sz w:val="20"/>
          <w:szCs w:val="20"/>
        </w:rPr>
        <w:t xml:space="preserve">, L.T. et al. </w:t>
      </w:r>
      <w:proofErr w:type="spellStart"/>
      <w:r w:rsidR="00D34FAD" w:rsidRPr="00266F11">
        <w:rPr>
          <w:sz w:val="20"/>
          <w:szCs w:val="20"/>
        </w:rPr>
        <w:t>Minimal</w:t>
      </w:r>
      <w:proofErr w:type="spellEnd"/>
      <w:r w:rsidR="00D34FAD" w:rsidRPr="00266F11">
        <w:rPr>
          <w:sz w:val="20"/>
          <w:szCs w:val="20"/>
        </w:rPr>
        <w:t xml:space="preserve"> </w:t>
      </w:r>
      <w:proofErr w:type="spellStart"/>
      <w:r w:rsidR="00D34FAD" w:rsidRPr="00266F11">
        <w:rPr>
          <w:sz w:val="20"/>
          <w:szCs w:val="20"/>
        </w:rPr>
        <w:t>transmission</w:t>
      </w:r>
      <w:proofErr w:type="spellEnd"/>
      <w:r w:rsidR="00D34FAD" w:rsidRPr="00266F11">
        <w:rPr>
          <w:sz w:val="20"/>
          <w:szCs w:val="20"/>
        </w:rPr>
        <w:t xml:space="preserve"> of SARS-CoV-2 from </w:t>
      </w:r>
      <w:proofErr w:type="spellStart"/>
      <w:r w:rsidR="00D34FAD" w:rsidRPr="00266F11">
        <w:rPr>
          <w:sz w:val="20"/>
          <w:szCs w:val="20"/>
        </w:rPr>
        <w:t>paediatric</w:t>
      </w:r>
      <w:proofErr w:type="spellEnd"/>
      <w:r w:rsidR="00D34FAD" w:rsidRPr="00266F11">
        <w:rPr>
          <w:sz w:val="20"/>
          <w:szCs w:val="20"/>
        </w:rPr>
        <w:t xml:space="preserve"> COVID-19 </w:t>
      </w:r>
      <w:proofErr w:type="spellStart"/>
      <w:r w:rsidR="00D34FAD" w:rsidRPr="00266F11">
        <w:rPr>
          <w:sz w:val="20"/>
          <w:szCs w:val="20"/>
        </w:rPr>
        <w:t>cases</w:t>
      </w:r>
      <w:proofErr w:type="spellEnd"/>
      <w:r w:rsidR="00D34FAD" w:rsidRPr="00266F11">
        <w:rPr>
          <w:sz w:val="20"/>
          <w:szCs w:val="20"/>
        </w:rPr>
        <w:t xml:space="preserve"> in</w:t>
      </w:r>
    </w:p>
    <w:p w14:paraId="122572E7" w14:textId="77777777" w:rsidR="00D34FAD" w:rsidRPr="00266F11" w:rsidRDefault="00D34FAD" w:rsidP="00266F11">
      <w:pPr>
        <w:spacing w:after="0"/>
        <w:rPr>
          <w:sz w:val="20"/>
          <w:szCs w:val="20"/>
        </w:rPr>
      </w:pPr>
      <w:proofErr w:type="spellStart"/>
      <w:r w:rsidRPr="00266F11">
        <w:rPr>
          <w:sz w:val="20"/>
          <w:szCs w:val="20"/>
        </w:rPr>
        <w:t>primary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schools</w:t>
      </w:r>
      <w:proofErr w:type="spellEnd"/>
      <w:r w:rsidRPr="00266F11">
        <w:rPr>
          <w:sz w:val="20"/>
          <w:szCs w:val="20"/>
        </w:rPr>
        <w:t xml:space="preserve">, </w:t>
      </w:r>
      <w:proofErr w:type="spellStart"/>
      <w:r w:rsidRPr="00266F11">
        <w:rPr>
          <w:sz w:val="20"/>
          <w:szCs w:val="20"/>
        </w:rPr>
        <w:t>Norway</w:t>
      </w:r>
      <w:proofErr w:type="spellEnd"/>
      <w:r w:rsidRPr="00266F11">
        <w:rPr>
          <w:sz w:val="20"/>
          <w:szCs w:val="20"/>
        </w:rPr>
        <w:t xml:space="preserve">, August to </w:t>
      </w:r>
      <w:proofErr w:type="spellStart"/>
      <w:r w:rsidRPr="00266F11">
        <w:rPr>
          <w:sz w:val="20"/>
          <w:szCs w:val="20"/>
        </w:rPr>
        <w:t>November</w:t>
      </w:r>
      <w:proofErr w:type="spellEnd"/>
      <w:r w:rsidRPr="00266F11">
        <w:rPr>
          <w:sz w:val="20"/>
          <w:szCs w:val="20"/>
        </w:rPr>
        <w:t xml:space="preserve"> 2020. Euro </w:t>
      </w:r>
      <w:proofErr w:type="spellStart"/>
      <w:r w:rsidRPr="00266F11">
        <w:rPr>
          <w:sz w:val="20"/>
          <w:szCs w:val="20"/>
        </w:rPr>
        <w:t>surveillance</w:t>
      </w:r>
      <w:proofErr w:type="spellEnd"/>
      <w:r w:rsidRPr="00266F11">
        <w:rPr>
          <w:sz w:val="20"/>
          <w:szCs w:val="20"/>
        </w:rPr>
        <w:t xml:space="preserve"> : </w:t>
      </w:r>
      <w:proofErr w:type="spellStart"/>
      <w:r w:rsidRPr="00266F11">
        <w:rPr>
          <w:sz w:val="20"/>
          <w:szCs w:val="20"/>
        </w:rPr>
        <w:t>bulletin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Europeen</w:t>
      </w:r>
      <w:proofErr w:type="spellEnd"/>
      <w:r w:rsidRPr="00266F11">
        <w:rPr>
          <w:sz w:val="20"/>
          <w:szCs w:val="20"/>
        </w:rPr>
        <w:t xml:space="preserve"> sur </w:t>
      </w:r>
      <w:proofErr w:type="spellStart"/>
      <w:r w:rsidRPr="00266F11">
        <w:rPr>
          <w:sz w:val="20"/>
          <w:szCs w:val="20"/>
        </w:rPr>
        <w:t>les</w:t>
      </w:r>
      <w:proofErr w:type="spellEnd"/>
    </w:p>
    <w:p w14:paraId="39C8FD4B" w14:textId="76F3A00E" w:rsidR="00D34FAD" w:rsidRPr="00266F11" w:rsidRDefault="00D34FAD" w:rsidP="00266F11">
      <w:pPr>
        <w:spacing w:after="0"/>
        <w:rPr>
          <w:sz w:val="20"/>
          <w:szCs w:val="20"/>
        </w:rPr>
      </w:pPr>
      <w:proofErr w:type="spellStart"/>
      <w:r w:rsidRPr="00266F11">
        <w:rPr>
          <w:sz w:val="20"/>
          <w:szCs w:val="20"/>
        </w:rPr>
        <w:t>maladies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transmissibles</w:t>
      </w:r>
      <w:proofErr w:type="spellEnd"/>
      <w:r w:rsidRPr="00266F11">
        <w:rPr>
          <w:sz w:val="20"/>
          <w:szCs w:val="20"/>
        </w:rPr>
        <w:t xml:space="preserve"> = </w:t>
      </w:r>
      <w:proofErr w:type="spellStart"/>
      <w:r w:rsidRPr="00266F11">
        <w:rPr>
          <w:sz w:val="20"/>
          <w:szCs w:val="20"/>
        </w:rPr>
        <w:t>European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communicable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disease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bulletin</w:t>
      </w:r>
      <w:proofErr w:type="spellEnd"/>
      <w:r w:rsidRPr="00266F11">
        <w:rPr>
          <w:sz w:val="20"/>
          <w:szCs w:val="20"/>
        </w:rPr>
        <w:t xml:space="preserve"> 26 (2021).</w:t>
      </w:r>
    </w:p>
    <w:p w14:paraId="24E4B941" w14:textId="32C90FC2" w:rsidR="00D34FAD" w:rsidRPr="00266F11" w:rsidRDefault="00B00CEE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[12] </w:t>
      </w:r>
      <w:r w:rsidR="00D34FAD" w:rsidRPr="00266F11">
        <w:rPr>
          <w:sz w:val="20"/>
          <w:szCs w:val="20"/>
        </w:rPr>
        <w:t xml:space="preserve">Ismail, S.A., </w:t>
      </w:r>
      <w:proofErr w:type="spellStart"/>
      <w:r w:rsidR="00D34FAD" w:rsidRPr="00266F11">
        <w:rPr>
          <w:sz w:val="20"/>
          <w:szCs w:val="20"/>
        </w:rPr>
        <w:t>Saliba</w:t>
      </w:r>
      <w:proofErr w:type="spellEnd"/>
      <w:r w:rsidR="00D34FAD" w:rsidRPr="00266F11">
        <w:rPr>
          <w:sz w:val="20"/>
          <w:szCs w:val="20"/>
        </w:rPr>
        <w:t xml:space="preserve">, V., Lopez </w:t>
      </w:r>
      <w:proofErr w:type="spellStart"/>
      <w:r w:rsidR="00D34FAD" w:rsidRPr="00266F11">
        <w:rPr>
          <w:sz w:val="20"/>
          <w:szCs w:val="20"/>
        </w:rPr>
        <w:t>Bernal</w:t>
      </w:r>
      <w:proofErr w:type="spellEnd"/>
      <w:r w:rsidR="00D34FAD" w:rsidRPr="00266F11">
        <w:rPr>
          <w:sz w:val="20"/>
          <w:szCs w:val="20"/>
        </w:rPr>
        <w:t xml:space="preserve">, J., Ramsay, M.E. &amp; </w:t>
      </w:r>
      <w:proofErr w:type="spellStart"/>
      <w:r w:rsidR="00D34FAD" w:rsidRPr="00266F11">
        <w:rPr>
          <w:sz w:val="20"/>
          <w:szCs w:val="20"/>
        </w:rPr>
        <w:t>Ladhani</w:t>
      </w:r>
      <w:proofErr w:type="spellEnd"/>
      <w:r w:rsidR="00D34FAD" w:rsidRPr="00266F11">
        <w:rPr>
          <w:sz w:val="20"/>
          <w:szCs w:val="20"/>
        </w:rPr>
        <w:t xml:space="preserve">, S.N. SARS-CoV-2 </w:t>
      </w:r>
      <w:proofErr w:type="spellStart"/>
      <w:r w:rsidR="00D34FAD" w:rsidRPr="00266F11">
        <w:rPr>
          <w:sz w:val="20"/>
          <w:szCs w:val="20"/>
        </w:rPr>
        <w:t>infection</w:t>
      </w:r>
      <w:proofErr w:type="spellEnd"/>
      <w:r w:rsidR="00D34FAD" w:rsidRPr="00266F11">
        <w:rPr>
          <w:sz w:val="20"/>
          <w:szCs w:val="20"/>
        </w:rPr>
        <w:t xml:space="preserve"> and</w:t>
      </w:r>
    </w:p>
    <w:p w14:paraId="75A3C196" w14:textId="77777777" w:rsidR="00D34FAD" w:rsidRPr="00266F11" w:rsidRDefault="00D34FAD" w:rsidP="00266F11">
      <w:pPr>
        <w:spacing w:after="0"/>
        <w:rPr>
          <w:sz w:val="20"/>
          <w:szCs w:val="20"/>
        </w:rPr>
      </w:pPr>
      <w:proofErr w:type="spellStart"/>
      <w:r w:rsidRPr="00266F11">
        <w:rPr>
          <w:sz w:val="20"/>
          <w:szCs w:val="20"/>
        </w:rPr>
        <w:t>transmission</w:t>
      </w:r>
      <w:proofErr w:type="spellEnd"/>
      <w:r w:rsidRPr="00266F11">
        <w:rPr>
          <w:sz w:val="20"/>
          <w:szCs w:val="20"/>
        </w:rPr>
        <w:t xml:space="preserve"> in </w:t>
      </w:r>
      <w:proofErr w:type="spellStart"/>
      <w:r w:rsidRPr="00266F11">
        <w:rPr>
          <w:sz w:val="20"/>
          <w:szCs w:val="20"/>
        </w:rPr>
        <w:t>educational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settings</w:t>
      </w:r>
      <w:proofErr w:type="spellEnd"/>
      <w:r w:rsidRPr="00266F11">
        <w:rPr>
          <w:sz w:val="20"/>
          <w:szCs w:val="20"/>
        </w:rPr>
        <w:t xml:space="preserve">: a </w:t>
      </w:r>
      <w:proofErr w:type="spellStart"/>
      <w:r w:rsidRPr="00266F11">
        <w:rPr>
          <w:sz w:val="20"/>
          <w:szCs w:val="20"/>
        </w:rPr>
        <w:t>prospective</w:t>
      </w:r>
      <w:proofErr w:type="spellEnd"/>
      <w:r w:rsidRPr="00266F11">
        <w:rPr>
          <w:sz w:val="20"/>
          <w:szCs w:val="20"/>
        </w:rPr>
        <w:t>, cross-</w:t>
      </w:r>
      <w:proofErr w:type="spellStart"/>
      <w:r w:rsidRPr="00266F11">
        <w:rPr>
          <w:sz w:val="20"/>
          <w:szCs w:val="20"/>
        </w:rPr>
        <w:t>sectional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analysis</w:t>
      </w:r>
      <w:proofErr w:type="spellEnd"/>
      <w:r w:rsidRPr="00266F11">
        <w:rPr>
          <w:sz w:val="20"/>
          <w:szCs w:val="20"/>
        </w:rPr>
        <w:t xml:space="preserve"> of </w:t>
      </w:r>
      <w:proofErr w:type="spellStart"/>
      <w:r w:rsidRPr="00266F11">
        <w:rPr>
          <w:sz w:val="20"/>
          <w:szCs w:val="20"/>
        </w:rPr>
        <w:t>infection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clusters</w:t>
      </w:r>
      <w:proofErr w:type="spellEnd"/>
    </w:p>
    <w:p w14:paraId="7B502C53" w14:textId="6BF4D6B9" w:rsidR="00D34FAD" w:rsidRPr="00266F11" w:rsidRDefault="00D34FAD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and </w:t>
      </w:r>
      <w:proofErr w:type="spellStart"/>
      <w:r w:rsidRPr="00266F11">
        <w:rPr>
          <w:sz w:val="20"/>
          <w:szCs w:val="20"/>
        </w:rPr>
        <w:t>outbreaks</w:t>
      </w:r>
      <w:proofErr w:type="spellEnd"/>
      <w:r w:rsidRPr="00266F11">
        <w:rPr>
          <w:sz w:val="20"/>
          <w:szCs w:val="20"/>
        </w:rPr>
        <w:t xml:space="preserve"> in England. The Lancet. </w:t>
      </w:r>
      <w:proofErr w:type="spellStart"/>
      <w:r w:rsidRPr="00266F11">
        <w:rPr>
          <w:sz w:val="20"/>
          <w:szCs w:val="20"/>
        </w:rPr>
        <w:t>Infectious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diseases</w:t>
      </w:r>
      <w:proofErr w:type="spellEnd"/>
      <w:r w:rsidRPr="00266F11">
        <w:rPr>
          <w:sz w:val="20"/>
          <w:szCs w:val="20"/>
        </w:rPr>
        <w:t xml:space="preserve"> 21, 344-353 (2021).</w:t>
      </w:r>
    </w:p>
    <w:p w14:paraId="2FFA3289" w14:textId="78265A4A" w:rsidR="00D34FAD" w:rsidRPr="00266F11" w:rsidRDefault="00D34FAD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>[</w:t>
      </w:r>
      <w:r w:rsidR="00B00CEE" w:rsidRPr="00266F11">
        <w:rPr>
          <w:sz w:val="20"/>
          <w:szCs w:val="20"/>
        </w:rPr>
        <w:t>13</w:t>
      </w:r>
      <w:r w:rsidRPr="00266F11">
        <w:rPr>
          <w:sz w:val="20"/>
          <w:szCs w:val="20"/>
        </w:rPr>
        <w:t xml:space="preserve">] </w:t>
      </w:r>
      <w:proofErr w:type="spellStart"/>
      <w:r w:rsidR="00B00CEE" w:rsidRPr="00266F11">
        <w:rPr>
          <w:sz w:val="20"/>
          <w:szCs w:val="20"/>
        </w:rPr>
        <w:t>Macartney</w:t>
      </w:r>
      <w:proofErr w:type="spellEnd"/>
      <w:r w:rsidR="00B00CEE" w:rsidRPr="00266F11">
        <w:rPr>
          <w:sz w:val="20"/>
          <w:szCs w:val="20"/>
        </w:rPr>
        <w:t xml:space="preserve">, </w:t>
      </w:r>
      <w:proofErr w:type="spellStart"/>
      <w:r w:rsidR="00B00CEE" w:rsidRPr="00266F11">
        <w:rPr>
          <w:sz w:val="20"/>
          <w:szCs w:val="20"/>
        </w:rPr>
        <w:t>Kristine</w:t>
      </w:r>
      <w:proofErr w:type="spellEnd"/>
      <w:r w:rsidR="00B00CEE" w:rsidRPr="00266F11">
        <w:rPr>
          <w:sz w:val="20"/>
          <w:szCs w:val="20"/>
        </w:rPr>
        <w:t>, et al. "</w:t>
      </w:r>
      <w:proofErr w:type="spellStart"/>
      <w:r w:rsidR="00B00CEE" w:rsidRPr="00266F11">
        <w:rPr>
          <w:sz w:val="20"/>
          <w:szCs w:val="20"/>
        </w:rPr>
        <w:t>Transmission</w:t>
      </w:r>
      <w:proofErr w:type="spellEnd"/>
      <w:r w:rsidR="00B00CEE" w:rsidRPr="00266F11">
        <w:rPr>
          <w:sz w:val="20"/>
          <w:szCs w:val="20"/>
        </w:rPr>
        <w:t xml:space="preserve"> of SARS-CoV-2 in </w:t>
      </w:r>
      <w:proofErr w:type="spellStart"/>
      <w:r w:rsidR="00B00CEE" w:rsidRPr="00266F11">
        <w:rPr>
          <w:sz w:val="20"/>
          <w:szCs w:val="20"/>
        </w:rPr>
        <w:t>Australian</w:t>
      </w:r>
      <w:proofErr w:type="spellEnd"/>
      <w:r w:rsidR="00B00CEE" w:rsidRPr="00266F11">
        <w:rPr>
          <w:sz w:val="20"/>
          <w:szCs w:val="20"/>
        </w:rPr>
        <w:t xml:space="preserve"> </w:t>
      </w:r>
      <w:proofErr w:type="spellStart"/>
      <w:r w:rsidR="00B00CEE" w:rsidRPr="00266F11">
        <w:rPr>
          <w:sz w:val="20"/>
          <w:szCs w:val="20"/>
        </w:rPr>
        <w:t>educational</w:t>
      </w:r>
      <w:proofErr w:type="spellEnd"/>
      <w:r w:rsidR="00B00CEE" w:rsidRPr="00266F11">
        <w:rPr>
          <w:sz w:val="20"/>
          <w:szCs w:val="20"/>
        </w:rPr>
        <w:t xml:space="preserve"> </w:t>
      </w:r>
      <w:proofErr w:type="spellStart"/>
      <w:r w:rsidR="00B00CEE" w:rsidRPr="00266F11">
        <w:rPr>
          <w:sz w:val="20"/>
          <w:szCs w:val="20"/>
        </w:rPr>
        <w:t>settings</w:t>
      </w:r>
      <w:proofErr w:type="spellEnd"/>
      <w:r w:rsidR="00B00CEE" w:rsidRPr="00266F11">
        <w:rPr>
          <w:sz w:val="20"/>
          <w:szCs w:val="20"/>
        </w:rPr>
        <w:t xml:space="preserve">: a </w:t>
      </w:r>
      <w:proofErr w:type="spellStart"/>
      <w:r w:rsidR="00B00CEE" w:rsidRPr="00266F11">
        <w:rPr>
          <w:sz w:val="20"/>
          <w:szCs w:val="20"/>
        </w:rPr>
        <w:t>prospective</w:t>
      </w:r>
      <w:proofErr w:type="spellEnd"/>
      <w:r w:rsidR="00B00CEE" w:rsidRPr="00266F11">
        <w:rPr>
          <w:sz w:val="20"/>
          <w:szCs w:val="20"/>
        </w:rPr>
        <w:t xml:space="preserve"> </w:t>
      </w:r>
      <w:proofErr w:type="spellStart"/>
      <w:r w:rsidR="00B00CEE" w:rsidRPr="00266F11">
        <w:rPr>
          <w:sz w:val="20"/>
          <w:szCs w:val="20"/>
        </w:rPr>
        <w:t>cohort</w:t>
      </w:r>
      <w:proofErr w:type="spellEnd"/>
      <w:r w:rsidR="00B00CEE" w:rsidRPr="00266F11">
        <w:rPr>
          <w:sz w:val="20"/>
          <w:szCs w:val="20"/>
        </w:rPr>
        <w:t xml:space="preserve"> </w:t>
      </w:r>
      <w:proofErr w:type="spellStart"/>
      <w:r w:rsidR="00B00CEE" w:rsidRPr="00266F11">
        <w:rPr>
          <w:sz w:val="20"/>
          <w:szCs w:val="20"/>
        </w:rPr>
        <w:t>study</w:t>
      </w:r>
      <w:proofErr w:type="spellEnd"/>
      <w:r w:rsidR="00B00CEE" w:rsidRPr="00266F11">
        <w:rPr>
          <w:sz w:val="20"/>
          <w:szCs w:val="20"/>
        </w:rPr>
        <w:t xml:space="preserve">." The Lancet Child &amp; Adolescent </w:t>
      </w:r>
      <w:proofErr w:type="spellStart"/>
      <w:r w:rsidR="00B00CEE" w:rsidRPr="00266F11">
        <w:rPr>
          <w:sz w:val="20"/>
          <w:szCs w:val="20"/>
        </w:rPr>
        <w:t>Health</w:t>
      </w:r>
      <w:proofErr w:type="spellEnd"/>
      <w:r w:rsidR="00B00CEE" w:rsidRPr="00266F11">
        <w:rPr>
          <w:sz w:val="20"/>
          <w:szCs w:val="20"/>
        </w:rPr>
        <w:t xml:space="preserve"> 4.11 (2020): 807-816. </w:t>
      </w:r>
      <w:hyperlink r:id="rId45" w:history="1">
        <w:r w:rsidR="00B00CEE" w:rsidRPr="00266F11">
          <w:rPr>
            <w:sz w:val="20"/>
            <w:szCs w:val="20"/>
          </w:rPr>
          <w:t>https://pubmed.ncbi.nlm.nih.gov/32758454/</w:t>
        </w:r>
      </w:hyperlink>
      <w:r w:rsidRPr="00266F11">
        <w:rPr>
          <w:sz w:val="20"/>
          <w:szCs w:val="20"/>
        </w:rPr>
        <w:t xml:space="preserve"> </w:t>
      </w:r>
    </w:p>
    <w:p w14:paraId="45C186B3" w14:textId="2211A51A" w:rsidR="00B00CEE" w:rsidRPr="00266F11" w:rsidRDefault="00B00CEE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>[14] White, P., et al. "</w:t>
      </w:r>
      <w:proofErr w:type="spellStart"/>
      <w:r w:rsidRPr="00266F11">
        <w:rPr>
          <w:sz w:val="20"/>
          <w:szCs w:val="20"/>
        </w:rPr>
        <w:t>Children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are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safe</w:t>
      </w:r>
      <w:proofErr w:type="spellEnd"/>
      <w:r w:rsidRPr="00266F11">
        <w:rPr>
          <w:sz w:val="20"/>
          <w:szCs w:val="20"/>
        </w:rPr>
        <w:t xml:space="preserve"> in </w:t>
      </w:r>
      <w:proofErr w:type="spellStart"/>
      <w:r w:rsidRPr="00266F11">
        <w:rPr>
          <w:sz w:val="20"/>
          <w:szCs w:val="20"/>
        </w:rPr>
        <w:t>schools</w:t>
      </w:r>
      <w:proofErr w:type="spellEnd"/>
      <w:r w:rsidRPr="00266F11">
        <w:rPr>
          <w:sz w:val="20"/>
          <w:szCs w:val="20"/>
        </w:rPr>
        <w:t xml:space="preserve">: a </w:t>
      </w:r>
      <w:proofErr w:type="spellStart"/>
      <w:r w:rsidRPr="00266F11">
        <w:rPr>
          <w:sz w:val="20"/>
          <w:szCs w:val="20"/>
        </w:rPr>
        <w:t>review</w:t>
      </w:r>
      <w:proofErr w:type="spellEnd"/>
      <w:r w:rsidRPr="00266F11">
        <w:rPr>
          <w:sz w:val="20"/>
          <w:szCs w:val="20"/>
        </w:rPr>
        <w:t xml:space="preserve"> of the </w:t>
      </w:r>
      <w:proofErr w:type="spellStart"/>
      <w:r w:rsidRPr="00266F11">
        <w:rPr>
          <w:sz w:val="20"/>
          <w:szCs w:val="20"/>
        </w:rPr>
        <w:t>Irish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experience</w:t>
      </w:r>
      <w:proofErr w:type="spellEnd"/>
      <w:r w:rsidRPr="00266F11">
        <w:rPr>
          <w:sz w:val="20"/>
          <w:szCs w:val="20"/>
        </w:rPr>
        <w:t xml:space="preserve"> of </w:t>
      </w:r>
      <w:proofErr w:type="spellStart"/>
      <w:r w:rsidRPr="00266F11">
        <w:rPr>
          <w:sz w:val="20"/>
          <w:szCs w:val="20"/>
        </w:rPr>
        <w:t>reopening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schools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during</w:t>
      </w:r>
      <w:proofErr w:type="spellEnd"/>
      <w:r w:rsidRPr="00266F11">
        <w:rPr>
          <w:sz w:val="20"/>
          <w:szCs w:val="20"/>
        </w:rPr>
        <w:t xml:space="preserve"> the COVID-19 </w:t>
      </w:r>
      <w:proofErr w:type="spellStart"/>
      <w:r w:rsidRPr="00266F11">
        <w:rPr>
          <w:sz w:val="20"/>
          <w:szCs w:val="20"/>
        </w:rPr>
        <w:t>pandemic</w:t>
      </w:r>
      <w:proofErr w:type="spellEnd"/>
      <w:r w:rsidRPr="00266F11">
        <w:rPr>
          <w:sz w:val="20"/>
          <w:szCs w:val="20"/>
        </w:rPr>
        <w:t xml:space="preserve">." Public </w:t>
      </w:r>
      <w:proofErr w:type="spellStart"/>
      <w:r w:rsidRPr="00266F11">
        <w:rPr>
          <w:sz w:val="20"/>
          <w:szCs w:val="20"/>
        </w:rPr>
        <w:t>Health</w:t>
      </w:r>
      <w:proofErr w:type="spellEnd"/>
      <w:r w:rsidRPr="00266F11">
        <w:rPr>
          <w:sz w:val="20"/>
          <w:szCs w:val="20"/>
        </w:rPr>
        <w:t xml:space="preserve"> 195 (2021): 158-160. </w:t>
      </w:r>
      <w:hyperlink r:id="rId46" w:history="1">
        <w:r w:rsidRPr="00266F11">
          <w:rPr>
            <w:sz w:val="20"/>
            <w:szCs w:val="20"/>
          </w:rPr>
          <w:t>https://www.sciencedirect.com/science/article/abs/pii/S0033350621001347</w:t>
        </w:r>
      </w:hyperlink>
      <w:r w:rsidRPr="00266F11">
        <w:rPr>
          <w:sz w:val="20"/>
          <w:szCs w:val="20"/>
        </w:rPr>
        <w:t xml:space="preserve"> </w:t>
      </w:r>
    </w:p>
    <w:p w14:paraId="21756BF6" w14:textId="659EE150" w:rsidR="00B00CEE" w:rsidRPr="00266F11" w:rsidRDefault="00B00CEE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[15] </w:t>
      </w:r>
      <w:proofErr w:type="spellStart"/>
      <w:r w:rsidRPr="00266F11">
        <w:rPr>
          <w:sz w:val="20"/>
          <w:szCs w:val="20"/>
        </w:rPr>
        <w:t>Zimmerman</w:t>
      </w:r>
      <w:proofErr w:type="spellEnd"/>
      <w:r w:rsidRPr="00266F11">
        <w:rPr>
          <w:sz w:val="20"/>
          <w:szCs w:val="20"/>
        </w:rPr>
        <w:t xml:space="preserve"> KO, </w:t>
      </w:r>
      <w:proofErr w:type="spellStart"/>
      <w:r w:rsidRPr="00266F11">
        <w:rPr>
          <w:sz w:val="20"/>
          <w:szCs w:val="20"/>
        </w:rPr>
        <w:t>Akinboyo</w:t>
      </w:r>
      <w:proofErr w:type="spellEnd"/>
      <w:r w:rsidRPr="00266F11">
        <w:rPr>
          <w:sz w:val="20"/>
          <w:szCs w:val="20"/>
        </w:rPr>
        <w:t xml:space="preserve"> IC, </w:t>
      </w:r>
      <w:proofErr w:type="spellStart"/>
      <w:r w:rsidRPr="00266F11">
        <w:rPr>
          <w:sz w:val="20"/>
          <w:szCs w:val="20"/>
        </w:rPr>
        <w:t>Brookhart</w:t>
      </w:r>
      <w:proofErr w:type="spellEnd"/>
      <w:r w:rsidRPr="00266F11">
        <w:rPr>
          <w:sz w:val="20"/>
          <w:szCs w:val="20"/>
        </w:rPr>
        <w:t xml:space="preserve"> MA, </w:t>
      </w:r>
      <w:proofErr w:type="spellStart"/>
      <w:r w:rsidRPr="00266F11">
        <w:rPr>
          <w:sz w:val="20"/>
          <w:szCs w:val="20"/>
        </w:rPr>
        <w:t>Boutzoukas</w:t>
      </w:r>
      <w:proofErr w:type="spellEnd"/>
      <w:r w:rsidRPr="00266F11">
        <w:rPr>
          <w:sz w:val="20"/>
          <w:szCs w:val="20"/>
        </w:rPr>
        <w:t xml:space="preserve"> AE, </w:t>
      </w:r>
      <w:proofErr w:type="spellStart"/>
      <w:r w:rsidRPr="00266F11">
        <w:rPr>
          <w:sz w:val="20"/>
          <w:szCs w:val="20"/>
        </w:rPr>
        <w:t>McGann</w:t>
      </w:r>
      <w:proofErr w:type="spellEnd"/>
      <w:r w:rsidRPr="00266F11">
        <w:rPr>
          <w:sz w:val="20"/>
          <w:szCs w:val="20"/>
        </w:rPr>
        <w:t xml:space="preserve"> K, </w:t>
      </w:r>
      <w:proofErr w:type="spellStart"/>
      <w:r w:rsidRPr="00266F11">
        <w:rPr>
          <w:sz w:val="20"/>
          <w:szCs w:val="20"/>
        </w:rPr>
        <w:t>Smith</w:t>
      </w:r>
      <w:proofErr w:type="spellEnd"/>
      <w:r w:rsidRPr="00266F11">
        <w:rPr>
          <w:sz w:val="20"/>
          <w:szCs w:val="20"/>
        </w:rPr>
        <w:t xml:space="preserve"> MJ, et al. </w:t>
      </w:r>
      <w:proofErr w:type="spellStart"/>
      <w:r w:rsidRPr="00266F11">
        <w:rPr>
          <w:sz w:val="20"/>
          <w:szCs w:val="20"/>
        </w:rPr>
        <w:t>Incidence</w:t>
      </w:r>
      <w:proofErr w:type="spellEnd"/>
      <w:r w:rsidRPr="00266F11">
        <w:rPr>
          <w:sz w:val="20"/>
          <w:szCs w:val="20"/>
        </w:rPr>
        <w:t xml:space="preserve"> and </w:t>
      </w:r>
      <w:proofErr w:type="spellStart"/>
      <w:r w:rsidRPr="00266F11">
        <w:rPr>
          <w:sz w:val="20"/>
          <w:szCs w:val="20"/>
        </w:rPr>
        <w:t>Secondary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Transmission</w:t>
      </w:r>
      <w:proofErr w:type="spellEnd"/>
      <w:r w:rsidRPr="00266F11">
        <w:rPr>
          <w:sz w:val="20"/>
          <w:szCs w:val="20"/>
        </w:rPr>
        <w:t xml:space="preserve"> of SARS-CoV-2 </w:t>
      </w:r>
      <w:proofErr w:type="spellStart"/>
      <w:r w:rsidRPr="00266F11">
        <w:rPr>
          <w:sz w:val="20"/>
          <w:szCs w:val="20"/>
        </w:rPr>
        <w:t>Infections</w:t>
      </w:r>
      <w:proofErr w:type="spellEnd"/>
      <w:r w:rsidRPr="00266F11">
        <w:rPr>
          <w:sz w:val="20"/>
          <w:szCs w:val="20"/>
        </w:rPr>
        <w:t xml:space="preserve"> in Schools. </w:t>
      </w:r>
      <w:proofErr w:type="spellStart"/>
      <w:r w:rsidRPr="00266F11">
        <w:rPr>
          <w:sz w:val="20"/>
          <w:szCs w:val="20"/>
        </w:rPr>
        <w:t>Pediatrics</w:t>
      </w:r>
      <w:proofErr w:type="spellEnd"/>
      <w:r w:rsidRPr="00266F11">
        <w:rPr>
          <w:sz w:val="20"/>
          <w:szCs w:val="20"/>
        </w:rPr>
        <w:t xml:space="preserve">. 6892021;e2020048090. </w:t>
      </w:r>
      <w:hyperlink r:id="rId47" w:history="1">
        <w:r w:rsidRPr="00266F11">
          <w:rPr>
            <w:sz w:val="20"/>
            <w:szCs w:val="20"/>
          </w:rPr>
          <w:t>https://pediatrics.aappublications.org/content/pediatrics/early/2021/01/06/peds.2020-048090.full.pdf</w:t>
        </w:r>
      </w:hyperlink>
    </w:p>
    <w:p w14:paraId="58468538" w14:textId="0DE68FBA" w:rsidR="00B00CEE" w:rsidRPr="00266F11" w:rsidRDefault="00B00CEE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[16] </w:t>
      </w:r>
      <w:hyperlink r:id="rId48" w:history="1">
        <w:r w:rsidRPr="00266F11">
          <w:rPr>
            <w:sz w:val="20"/>
            <w:szCs w:val="20"/>
          </w:rPr>
          <w:t>https://www.cdc.gov/mmwr/volumes/70/wr/mm7004e3.htm</w:t>
        </w:r>
      </w:hyperlink>
      <w:r w:rsidRPr="00266F11">
        <w:rPr>
          <w:sz w:val="20"/>
          <w:szCs w:val="20"/>
        </w:rPr>
        <w:t xml:space="preserve"> </w:t>
      </w:r>
    </w:p>
    <w:p w14:paraId="3C28CDF4" w14:textId="183B37F2" w:rsidR="00B00CEE" w:rsidRPr="00266F11" w:rsidRDefault="00B00CEE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[17] </w:t>
      </w:r>
      <w:proofErr w:type="spellStart"/>
      <w:r w:rsidRPr="00266F11">
        <w:rPr>
          <w:sz w:val="20"/>
          <w:szCs w:val="20"/>
        </w:rPr>
        <w:t>Soriano-Arandes</w:t>
      </w:r>
      <w:proofErr w:type="spellEnd"/>
      <w:r w:rsidRPr="00266F11">
        <w:rPr>
          <w:sz w:val="20"/>
          <w:szCs w:val="20"/>
        </w:rPr>
        <w:t>, Antoni, et al. "</w:t>
      </w:r>
      <w:proofErr w:type="spellStart"/>
      <w:r w:rsidRPr="00266F11">
        <w:rPr>
          <w:sz w:val="20"/>
          <w:szCs w:val="20"/>
        </w:rPr>
        <w:t>Household</w:t>
      </w:r>
      <w:proofErr w:type="spellEnd"/>
      <w:r w:rsidRPr="00266F11">
        <w:rPr>
          <w:sz w:val="20"/>
          <w:szCs w:val="20"/>
        </w:rPr>
        <w:t xml:space="preserve"> SARS-CoV-2 </w:t>
      </w:r>
      <w:proofErr w:type="spellStart"/>
      <w:r w:rsidRPr="00266F11">
        <w:rPr>
          <w:sz w:val="20"/>
          <w:szCs w:val="20"/>
        </w:rPr>
        <w:t>transmission</w:t>
      </w:r>
      <w:proofErr w:type="spellEnd"/>
      <w:r w:rsidRPr="00266F11">
        <w:rPr>
          <w:sz w:val="20"/>
          <w:szCs w:val="20"/>
        </w:rPr>
        <w:t xml:space="preserve"> and </w:t>
      </w:r>
      <w:proofErr w:type="spellStart"/>
      <w:r w:rsidRPr="00266F11">
        <w:rPr>
          <w:sz w:val="20"/>
          <w:szCs w:val="20"/>
        </w:rPr>
        <w:t>children</w:t>
      </w:r>
      <w:proofErr w:type="spellEnd"/>
      <w:r w:rsidRPr="00266F11">
        <w:rPr>
          <w:sz w:val="20"/>
          <w:szCs w:val="20"/>
        </w:rPr>
        <w:t xml:space="preserve">: a network </w:t>
      </w:r>
      <w:proofErr w:type="spellStart"/>
      <w:r w:rsidRPr="00266F11">
        <w:rPr>
          <w:sz w:val="20"/>
          <w:szCs w:val="20"/>
        </w:rPr>
        <w:t>prospective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study</w:t>
      </w:r>
      <w:proofErr w:type="spellEnd"/>
      <w:r w:rsidRPr="00266F11">
        <w:rPr>
          <w:sz w:val="20"/>
          <w:szCs w:val="20"/>
        </w:rPr>
        <w:t>." </w:t>
      </w:r>
      <w:proofErr w:type="spellStart"/>
      <w:r w:rsidRPr="00266F11">
        <w:rPr>
          <w:sz w:val="20"/>
          <w:szCs w:val="20"/>
        </w:rPr>
        <w:t>Clinical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Infectious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Diseases</w:t>
      </w:r>
      <w:proofErr w:type="spellEnd"/>
      <w:r w:rsidRPr="00266F11">
        <w:rPr>
          <w:sz w:val="20"/>
          <w:szCs w:val="20"/>
        </w:rPr>
        <w:t xml:space="preserve">: </w:t>
      </w:r>
      <w:proofErr w:type="spellStart"/>
      <w:r w:rsidRPr="00266F11">
        <w:rPr>
          <w:sz w:val="20"/>
          <w:szCs w:val="20"/>
        </w:rPr>
        <w:t>an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Official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Publication</w:t>
      </w:r>
      <w:proofErr w:type="spellEnd"/>
      <w:r w:rsidRPr="00266F11">
        <w:rPr>
          <w:sz w:val="20"/>
          <w:szCs w:val="20"/>
        </w:rPr>
        <w:t xml:space="preserve"> of the </w:t>
      </w:r>
      <w:proofErr w:type="spellStart"/>
      <w:r w:rsidRPr="00266F11">
        <w:rPr>
          <w:sz w:val="20"/>
          <w:szCs w:val="20"/>
        </w:rPr>
        <w:t>Infectious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Diseases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Society</w:t>
      </w:r>
      <w:proofErr w:type="spellEnd"/>
      <w:r w:rsidRPr="00266F11">
        <w:rPr>
          <w:sz w:val="20"/>
          <w:szCs w:val="20"/>
        </w:rPr>
        <w:t xml:space="preserve"> of </w:t>
      </w:r>
      <w:proofErr w:type="spellStart"/>
      <w:r w:rsidRPr="00266F11">
        <w:rPr>
          <w:sz w:val="20"/>
          <w:szCs w:val="20"/>
        </w:rPr>
        <w:t>America</w:t>
      </w:r>
      <w:proofErr w:type="spellEnd"/>
      <w:r w:rsidRPr="00266F11">
        <w:rPr>
          <w:sz w:val="20"/>
          <w:szCs w:val="20"/>
        </w:rPr>
        <w:t xml:space="preserve"> (2021). </w:t>
      </w:r>
      <w:hyperlink r:id="rId49" w:history="1">
        <w:r w:rsidRPr="00266F11">
          <w:rPr>
            <w:sz w:val="20"/>
            <w:szCs w:val="20"/>
          </w:rPr>
          <w:t>https://pubmed.ncbi.nlm.nih.gov/33709135/</w:t>
        </w:r>
      </w:hyperlink>
      <w:r w:rsidRPr="00266F11">
        <w:rPr>
          <w:sz w:val="20"/>
          <w:szCs w:val="20"/>
        </w:rPr>
        <w:t xml:space="preserve"> </w:t>
      </w:r>
    </w:p>
    <w:p w14:paraId="3DC8001F" w14:textId="61B35CF8" w:rsidR="00B00CEE" w:rsidRPr="00266F11" w:rsidRDefault="00B00CEE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[18] Lee, Benjamin, and William V. Raszka. „COVID-19 </w:t>
      </w:r>
      <w:proofErr w:type="spellStart"/>
      <w:r w:rsidRPr="00266F11">
        <w:rPr>
          <w:sz w:val="20"/>
          <w:szCs w:val="20"/>
        </w:rPr>
        <w:t>transmission</w:t>
      </w:r>
      <w:proofErr w:type="spellEnd"/>
      <w:r w:rsidRPr="00266F11">
        <w:rPr>
          <w:sz w:val="20"/>
          <w:szCs w:val="20"/>
        </w:rPr>
        <w:t xml:space="preserve"> and </w:t>
      </w:r>
      <w:proofErr w:type="spellStart"/>
      <w:r w:rsidRPr="00266F11">
        <w:rPr>
          <w:sz w:val="20"/>
          <w:szCs w:val="20"/>
        </w:rPr>
        <w:t>children</w:t>
      </w:r>
      <w:proofErr w:type="spellEnd"/>
      <w:r w:rsidRPr="00266F11">
        <w:rPr>
          <w:sz w:val="20"/>
          <w:szCs w:val="20"/>
        </w:rPr>
        <w:t xml:space="preserve">: the </w:t>
      </w:r>
      <w:proofErr w:type="spellStart"/>
      <w:r w:rsidRPr="00266F11">
        <w:rPr>
          <w:sz w:val="20"/>
          <w:szCs w:val="20"/>
        </w:rPr>
        <w:t>child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is</w:t>
      </w:r>
      <w:proofErr w:type="spellEnd"/>
      <w:r w:rsidRPr="00266F11">
        <w:rPr>
          <w:sz w:val="20"/>
          <w:szCs w:val="20"/>
        </w:rPr>
        <w:t xml:space="preserve"> not to </w:t>
      </w:r>
      <w:proofErr w:type="spellStart"/>
      <w:r w:rsidRPr="00266F11">
        <w:rPr>
          <w:sz w:val="20"/>
          <w:szCs w:val="20"/>
        </w:rPr>
        <w:t>blame</w:t>
      </w:r>
      <w:proofErr w:type="spellEnd"/>
      <w:r w:rsidRPr="00266F11">
        <w:rPr>
          <w:sz w:val="20"/>
          <w:szCs w:val="20"/>
        </w:rPr>
        <w:t xml:space="preserve">.” </w:t>
      </w:r>
      <w:proofErr w:type="spellStart"/>
      <w:r w:rsidRPr="00266F11">
        <w:rPr>
          <w:sz w:val="20"/>
          <w:szCs w:val="20"/>
        </w:rPr>
        <w:t>Pediatrics</w:t>
      </w:r>
      <w:proofErr w:type="spellEnd"/>
      <w:r w:rsidRPr="00266F11">
        <w:rPr>
          <w:sz w:val="20"/>
          <w:szCs w:val="20"/>
        </w:rPr>
        <w:t xml:space="preserve"> 146.2 (2020). </w:t>
      </w:r>
      <w:hyperlink r:id="rId50" w:history="1">
        <w:r w:rsidRPr="00266F11">
          <w:rPr>
            <w:sz w:val="20"/>
            <w:szCs w:val="20"/>
          </w:rPr>
          <w:t>https://pediatrics.aappublications.org/content/146/2/e2020004879</w:t>
        </w:r>
      </w:hyperlink>
      <w:r w:rsidRPr="00266F11">
        <w:rPr>
          <w:sz w:val="20"/>
          <w:szCs w:val="20"/>
        </w:rPr>
        <w:t xml:space="preserve"> </w:t>
      </w:r>
    </w:p>
    <w:p w14:paraId="06FC8B37" w14:textId="5F1B630F" w:rsidR="00B00CEE" w:rsidRDefault="00B00CEE" w:rsidP="00266F11">
      <w:pPr>
        <w:spacing w:after="0"/>
        <w:rPr>
          <w:sz w:val="20"/>
          <w:szCs w:val="20"/>
        </w:rPr>
      </w:pPr>
      <w:r w:rsidRPr="00266F11">
        <w:rPr>
          <w:sz w:val="20"/>
          <w:szCs w:val="20"/>
        </w:rPr>
        <w:t xml:space="preserve">[19] </w:t>
      </w:r>
      <w:proofErr w:type="spellStart"/>
      <w:r w:rsidRPr="00266F11">
        <w:rPr>
          <w:sz w:val="20"/>
          <w:szCs w:val="20"/>
        </w:rPr>
        <w:t>Lavine</w:t>
      </w:r>
      <w:proofErr w:type="spellEnd"/>
      <w:r w:rsidRPr="00266F11">
        <w:rPr>
          <w:sz w:val="20"/>
          <w:szCs w:val="20"/>
        </w:rPr>
        <w:t xml:space="preserve">, </w:t>
      </w:r>
      <w:proofErr w:type="spellStart"/>
      <w:r w:rsidRPr="00266F11">
        <w:rPr>
          <w:sz w:val="20"/>
          <w:szCs w:val="20"/>
        </w:rPr>
        <w:t>Jennie</w:t>
      </w:r>
      <w:proofErr w:type="spellEnd"/>
      <w:r w:rsidRPr="00266F11">
        <w:rPr>
          <w:sz w:val="20"/>
          <w:szCs w:val="20"/>
        </w:rPr>
        <w:t xml:space="preserve"> S., </w:t>
      </w:r>
      <w:proofErr w:type="spellStart"/>
      <w:r w:rsidRPr="00266F11">
        <w:rPr>
          <w:sz w:val="20"/>
          <w:szCs w:val="20"/>
        </w:rPr>
        <w:t>Ottar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Bjornstad</w:t>
      </w:r>
      <w:proofErr w:type="spellEnd"/>
      <w:r w:rsidRPr="00266F11">
        <w:rPr>
          <w:sz w:val="20"/>
          <w:szCs w:val="20"/>
        </w:rPr>
        <w:t xml:space="preserve">, and </w:t>
      </w:r>
      <w:proofErr w:type="spellStart"/>
      <w:r w:rsidRPr="00266F11">
        <w:rPr>
          <w:sz w:val="20"/>
          <w:szCs w:val="20"/>
        </w:rPr>
        <w:t>Rustom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Antia</w:t>
      </w:r>
      <w:proofErr w:type="spellEnd"/>
      <w:r w:rsidRPr="00266F11">
        <w:rPr>
          <w:sz w:val="20"/>
          <w:szCs w:val="20"/>
        </w:rPr>
        <w:t>. "</w:t>
      </w:r>
      <w:proofErr w:type="spellStart"/>
      <w:r w:rsidRPr="00266F11">
        <w:rPr>
          <w:sz w:val="20"/>
          <w:szCs w:val="20"/>
        </w:rPr>
        <w:t>Vaccinating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children</w:t>
      </w:r>
      <w:proofErr w:type="spellEnd"/>
      <w:r w:rsidRPr="00266F11">
        <w:rPr>
          <w:sz w:val="20"/>
          <w:szCs w:val="20"/>
        </w:rPr>
        <w:t xml:space="preserve"> </w:t>
      </w:r>
      <w:proofErr w:type="spellStart"/>
      <w:r w:rsidRPr="00266F11">
        <w:rPr>
          <w:sz w:val="20"/>
          <w:szCs w:val="20"/>
        </w:rPr>
        <w:t>against</w:t>
      </w:r>
      <w:proofErr w:type="spellEnd"/>
      <w:r w:rsidRPr="00266F11">
        <w:rPr>
          <w:sz w:val="20"/>
          <w:szCs w:val="20"/>
        </w:rPr>
        <w:t xml:space="preserve"> SARS-CoV-2." (2021). </w:t>
      </w:r>
      <w:hyperlink r:id="rId51" w:history="1">
        <w:r w:rsidRPr="00266F11">
          <w:rPr>
            <w:sz w:val="20"/>
            <w:szCs w:val="20"/>
          </w:rPr>
          <w:t>https://www.bmj.com/content/373/bmj.n1197</w:t>
        </w:r>
      </w:hyperlink>
    </w:p>
    <w:p w14:paraId="38B4147C" w14:textId="46BBDC8E" w:rsidR="00F93A94" w:rsidRPr="00266F11" w:rsidRDefault="00F93A94" w:rsidP="00266F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[20] </w:t>
      </w:r>
      <w:proofErr w:type="spellStart"/>
      <w:r w:rsidRPr="00F93A94">
        <w:rPr>
          <w:sz w:val="20"/>
          <w:szCs w:val="20"/>
        </w:rPr>
        <w:t>Gaythorpe</w:t>
      </w:r>
      <w:proofErr w:type="spellEnd"/>
      <w:r w:rsidRPr="00F93A94">
        <w:rPr>
          <w:sz w:val="20"/>
          <w:szCs w:val="20"/>
        </w:rPr>
        <w:t>, Katy AM, et al. "</w:t>
      </w:r>
      <w:proofErr w:type="spellStart"/>
      <w:r w:rsidRPr="00F93A94">
        <w:rPr>
          <w:sz w:val="20"/>
          <w:szCs w:val="20"/>
        </w:rPr>
        <w:t>Children’s</w:t>
      </w:r>
      <w:proofErr w:type="spellEnd"/>
      <w:r w:rsidRPr="00F93A94">
        <w:rPr>
          <w:sz w:val="20"/>
          <w:szCs w:val="20"/>
        </w:rPr>
        <w:t xml:space="preserve"> role in the COVID-19 </w:t>
      </w:r>
      <w:proofErr w:type="spellStart"/>
      <w:r w:rsidRPr="00F93A94">
        <w:rPr>
          <w:sz w:val="20"/>
          <w:szCs w:val="20"/>
        </w:rPr>
        <w:t>pandemic</w:t>
      </w:r>
      <w:proofErr w:type="spellEnd"/>
      <w:r w:rsidRPr="00F93A94">
        <w:rPr>
          <w:sz w:val="20"/>
          <w:szCs w:val="20"/>
        </w:rPr>
        <w:t xml:space="preserve">: a </w:t>
      </w:r>
      <w:proofErr w:type="spellStart"/>
      <w:r w:rsidRPr="00F93A94">
        <w:rPr>
          <w:sz w:val="20"/>
          <w:szCs w:val="20"/>
        </w:rPr>
        <w:t>systematic</w:t>
      </w:r>
      <w:proofErr w:type="spellEnd"/>
      <w:r w:rsidRPr="00F93A94">
        <w:rPr>
          <w:sz w:val="20"/>
          <w:szCs w:val="20"/>
        </w:rPr>
        <w:t xml:space="preserve"> </w:t>
      </w:r>
      <w:proofErr w:type="spellStart"/>
      <w:r w:rsidRPr="00F93A94">
        <w:rPr>
          <w:sz w:val="20"/>
          <w:szCs w:val="20"/>
        </w:rPr>
        <w:t>review</w:t>
      </w:r>
      <w:proofErr w:type="spellEnd"/>
      <w:r w:rsidRPr="00F93A94">
        <w:rPr>
          <w:sz w:val="20"/>
          <w:szCs w:val="20"/>
        </w:rPr>
        <w:t xml:space="preserve"> of </w:t>
      </w:r>
      <w:proofErr w:type="spellStart"/>
      <w:r w:rsidRPr="00F93A94">
        <w:rPr>
          <w:sz w:val="20"/>
          <w:szCs w:val="20"/>
        </w:rPr>
        <w:t>early</w:t>
      </w:r>
      <w:proofErr w:type="spellEnd"/>
      <w:r w:rsidRPr="00F93A94">
        <w:rPr>
          <w:sz w:val="20"/>
          <w:szCs w:val="20"/>
        </w:rPr>
        <w:t xml:space="preserve"> </w:t>
      </w:r>
      <w:proofErr w:type="spellStart"/>
      <w:r w:rsidRPr="00F93A94">
        <w:rPr>
          <w:sz w:val="20"/>
          <w:szCs w:val="20"/>
        </w:rPr>
        <w:t>surveillance</w:t>
      </w:r>
      <w:proofErr w:type="spellEnd"/>
      <w:r w:rsidRPr="00F93A94">
        <w:rPr>
          <w:sz w:val="20"/>
          <w:szCs w:val="20"/>
        </w:rPr>
        <w:t xml:space="preserve"> data on </w:t>
      </w:r>
      <w:proofErr w:type="spellStart"/>
      <w:r w:rsidRPr="00F93A94">
        <w:rPr>
          <w:sz w:val="20"/>
          <w:szCs w:val="20"/>
        </w:rPr>
        <w:t>susceptibility</w:t>
      </w:r>
      <w:proofErr w:type="spellEnd"/>
      <w:r w:rsidRPr="00F93A94">
        <w:rPr>
          <w:sz w:val="20"/>
          <w:szCs w:val="20"/>
        </w:rPr>
        <w:t xml:space="preserve">, </w:t>
      </w:r>
      <w:proofErr w:type="spellStart"/>
      <w:r w:rsidRPr="00F93A94">
        <w:rPr>
          <w:sz w:val="20"/>
          <w:szCs w:val="20"/>
        </w:rPr>
        <w:t>severity</w:t>
      </w:r>
      <w:proofErr w:type="spellEnd"/>
      <w:r w:rsidRPr="00F93A94">
        <w:rPr>
          <w:sz w:val="20"/>
          <w:szCs w:val="20"/>
        </w:rPr>
        <w:t xml:space="preserve">, and </w:t>
      </w:r>
      <w:proofErr w:type="spellStart"/>
      <w:r w:rsidRPr="00F93A94">
        <w:rPr>
          <w:sz w:val="20"/>
          <w:szCs w:val="20"/>
        </w:rPr>
        <w:t>transmissibility</w:t>
      </w:r>
      <w:proofErr w:type="spellEnd"/>
      <w:r w:rsidRPr="00F93A94">
        <w:rPr>
          <w:sz w:val="20"/>
          <w:szCs w:val="20"/>
        </w:rPr>
        <w:t xml:space="preserve">." </w:t>
      </w:r>
      <w:proofErr w:type="spellStart"/>
      <w:r w:rsidRPr="00F93A94">
        <w:rPr>
          <w:sz w:val="20"/>
          <w:szCs w:val="20"/>
        </w:rPr>
        <w:t>Scientific</w:t>
      </w:r>
      <w:proofErr w:type="spellEnd"/>
      <w:r w:rsidRPr="00F93A94">
        <w:rPr>
          <w:sz w:val="20"/>
          <w:szCs w:val="20"/>
        </w:rPr>
        <w:t xml:space="preserve"> </w:t>
      </w:r>
      <w:proofErr w:type="spellStart"/>
      <w:r w:rsidRPr="00F93A94">
        <w:rPr>
          <w:sz w:val="20"/>
          <w:szCs w:val="20"/>
        </w:rPr>
        <w:t>Reports</w:t>
      </w:r>
      <w:proofErr w:type="spellEnd"/>
      <w:r w:rsidRPr="00F93A94">
        <w:rPr>
          <w:sz w:val="20"/>
          <w:szCs w:val="20"/>
        </w:rPr>
        <w:t xml:space="preserve"> 11.1 (2021): 1-14. https://www.nature.com/articles/s41598-021-92500-9 </w:t>
      </w:r>
    </w:p>
    <w:p w14:paraId="508A723D" w14:textId="77777777" w:rsidR="009166C0" w:rsidRDefault="009166C0" w:rsidP="00EB659D">
      <w:pPr>
        <w:jc w:val="center"/>
        <w:rPr>
          <w:b/>
          <w:bCs/>
        </w:rPr>
      </w:pPr>
    </w:p>
    <w:p w14:paraId="6E710949" w14:textId="00DD9ADB" w:rsidR="00266F11" w:rsidRPr="00EB659D" w:rsidRDefault="00416E20" w:rsidP="00EB659D">
      <w:pPr>
        <w:jc w:val="center"/>
        <w:rPr>
          <w:b/>
          <w:bCs/>
        </w:rPr>
      </w:pPr>
      <w:r w:rsidRPr="00EB659D">
        <w:rPr>
          <w:b/>
          <w:bCs/>
        </w:rPr>
        <w:t>DRUGA TWARZ „100% SKUTECZNOŚCI” SZCZEPIONKI PFIZER/BONTECH</w:t>
      </w:r>
    </w:p>
    <w:p w14:paraId="26DED0FD" w14:textId="156FA0B3" w:rsidR="00E81442" w:rsidRDefault="00117FEF" w:rsidP="007D7526">
      <w:pPr>
        <w:jc w:val="both"/>
      </w:pPr>
      <w:r>
        <w:t>O</w:t>
      </w:r>
      <w:r w:rsidR="00166808">
        <w:t xml:space="preserve">ficjalnie podaje się, </w:t>
      </w:r>
      <w:r>
        <w:t>iż w</w:t>
      </w:r>
      <w:r w:rsidR="00166808">
        <w:t xml:space="preserve"> </w:t>
      </w:r>
      <w:r>
        <w:t>b</w:t>
      </w:r>
      <w:r w:rsidRPr="00117FEF">
        <w:t>adania</w:t>
      </w:r>
      <w:r>
        <w:t>ch</w:t>
      </w:r>
      <w:r w:rsidRPr="00117FEF">
        <w:t xml:space="preserve"> kliniczn</w:t>
      </w:r>
      <w:r>
        <w:t>ych</w:t>
      </w:r>
      <w:r w:rsidRPr="00117FEF">
        <w:t xml:space="preserve"> III fazy szczepionka przeciw COVID-19 firmy </w:t>
      </w:r>
      <w:proofErr w:type="spellStart"/>
      <w:r w:rsidRPr="00117FEF">
        <w:t>Pfizer</w:t>
      </w:r>
      <w:proofErr w:type="spellEnd"/>
      <w:r w:rsidRPr="00117FEF">
        <w:t xml:space="preserve"> jest w 100 proc. skuteczna u dzieci w wieku 12-15 lat </w:t>
      </w:r>
      <w:r w:rsidR="00416E20">
        <w:t>[1]</w:t>
      </w:r>
      <w:r>
        <w:t>. N</w:t>
      </w:r>
      <w:r w:rsidR="00166808">
        <w:t>ależy podkreśli</w:t>
      </w:r>
      <w:r>
        <w:t>ć,</w:t>
      </w:r>
      <w:r w:rsidR="00166808">
        <w:t xml:space="preserve"> że owa skuteczność dotyczy </w:t>
      </w:r>
      <w:r w:rsidR="00416E20">
        <w:t>biorców szczepionki</w:t>
      </w:r>
      <w:r w:rsidR="009D24D1">
        <w:t>, którzy</w:t>
      </w:r>
      <w:r w:rsidR="00166808">
        <w:t xml:space="preserve"> w horyzoncie czasowym</w:t>
      </w:r>
      <w:r>
        <w:t xml:space="preserve"> badania</w:t>
      </w:r>
      <w:r w:rsidR="00166808">
        <w:t xml:space="preserve"> rozwin</w:t>
      </w:r>
      <w:r>
        <w:t>ęli</w:t>
      </w:r>
      <w:r w:rsidR="00EA271C">
        <w:t xml:space="preserve">by </w:t>
      </w:r>
      <w:r w:rsidR="00166808">
        <w:t>objawy i zosta</w:t>
      </w:r>
      <w:r>
        <w:t>li</w:t>
      </w:r>
      <w:r w:rsidR="00166808">
        <w:t xml:space="preserve"> zdiagnozowan</w:t>
      </w:r>
      <w:r w:rsidR="009D24D1">
        <w:t>i</w:t>
      </w:r>
      <w:r w:rsidR="00166808">
        <w:t xml:space="preserve"> w kierunku COVID-19 (</w:t>
      </w:r>
      <w:r w:rsidR="00416E20">
        <w:t xml:space="preserve">tzw. </w:t>
      </w:r>
      <w:r>
        <w:t>„</w:t>
      </w:r>
      <w:r w:rsidR="00166808">
        <w:t>skuteczność względna</w:t>
      </w:r>
      <w:r>
        <w:t>”</w:t>
      </w:r>
      <w:r w:rsidR="00166808">
        <w:t>)</w:t>
      </w:r>
      <w:r>
        <w:t xml:space="preserve"> [2,3], a przecież wiadomo, że istotny odsetek nastolatków przez długi czas może nie mieć kontaktu z wirusem lub przej</w:t>
      </w:r>
      <w:r w:rsidR="00135B79">
        <w:t>ś</w:t>
      </w:r>
      <w:r>
        <w:t>ć infekcje bezobjawowo</w:t>
      </w:r>
      <w:r w:rsidR="00166808">
        <w:t xml:space="preserve">. </w:t>
      </w:r>
      <w:r>
        <w:t>B</w:t>
      </w:r>
      <w:r w:rsidR="00166808">
        <w:t>iorąc pod uwagę całą zaszczepioną w badaniu populację (</w:t>
      </w:r>
      <w:r>
        <w:t>tzw. „</w:t>
      </w:r>
      <w:r w:rsidR="00166808">
        <w:t>skuteczność bezwzględna</w:t>
      </w:r>
      <w:r>
        <w:t>”</w:t>
      </w:r>
      <w:r w:rsidR="00166808">
        <w:t>)</w:t>
      </w:r>
      <w:r>
        <w:t xml:space="preserve">, </w:t>
      </w:r>
      <w:r w:rsidR="000A39CD">
        <w:t>efektywność</w:t>
      </w:r>
      <w:r w:rsidR="00166808">
        <w:t xml:space="preserve"> preparatu </w:t>
      </w:r>
      <w:r>
        <w:t>jest</w:t>
      </w:r>
      <w:r w:rsidR="00166808">
        <w:t xml:space="preserve"> na poziomie </w:t>
      </w:r>
      <w:r w:rsidR="000A39CD" w:rsidRPr="000A39CD">
        <w:t>1,6</w:t>
      </w:r>
      <w:r w:rsidR="000A39CD">
        <w:t>2%, co oznacza, że należy zaszczepić 62 osoby</w:t>
      </w:r>
      <w:r w:rsidR="00784417">
        <w:t>,</w:t>
      </w:r>
      <w:r w:rsidR="000A39CD">
        <w:t xml:space="preserve"> </w:t>
      </w:r>
      <w:r w:rsidR="00BC3EC2">
        <w:t xml:space="preserve">aby uniknąć jednego przypadku COVID-19 w horyzoncie czasowym </w:t>
      </w:r>
      <w:r w:rsidR="00253592">
        <w:t xml:space="preserve">tej </w:t>
      </w:r>
      <w:r w:rsidR="006F0315">
        <w:t>próby klinicznej</w:t>
      </w:r>
      <w:r w:rsidR="00BC3EC2">
        <w:t>.</w:t>
      </w:r>
      <w:r w:rsidR="0072706D">
        <w:t xml:space="preserve"> </w:t>
      </w:r>
      <w:r w:rsidR="00253592">
        <w:t>Ta z</w:t>
      </w:r>
      <w:r w:rsidR="0072706D">
        <w:t>nacznie niższa</w:t>
      </w:r>
      <w:r w:rsidR="009D24D1">
        <w:t xml:space="preserve"> wartość</w:t>
      </w:r>
      <w:r w:rsidR="0072706D">
        <w:t xml:space="preserve"> skutecznoś</w:t>
      </w:r>
      <w:r w:rsidR="009D24D1">
        <w:t>ci</w:t>
      </w:r>
      <w:r w:rsidR="0072706D">
        <w:t xml:space="preserve"> bezwzględn</w:t>
      </w:r>
      <w:r w:rsidR="009D24D1">
        <w:t>ej</w:t>
      </w:r>
      <w:r w:rsidR="0072706D">
        <w:t xml:space="preserve"> wynika z tego, że przeciętny nastolatek ma stosunkowo niskie prawdopodobieństwo diagnozy objawowego COVID-19</w:t>
      </w:r>
      <w:r w:rsidR="009D24D1">
        <w:t>, a</w:t>
      </w:r>
      <w:r w:rsidR="006F0315">
        <w:t xml:space="preserve"> wartość</w:t>
      </w:r>
      <w:r w:rsidR="00253592">
        <w:t xml:space="preserve"> skuteczności bezwzględnej</w:t>
      </w:r>
      <w:r w:rsidR="006F0315">
        <w:t xml:space="preserve"> byłaby jeszcze</w:t>
      </w:r>
      <w:r w:rsidR="009D24D1">
        <w:t xml:space="preserve"> niższ</w:t>
      </w:r>
      <w:r w:rsidR="006F0315">
        <w:t>a</w:t>
      </w:r>
      <w:r w:rsidR="009D24D1">
        <w:t xml:space="preserve"> </w:t>
      </w:r>
      <w:r w:rsidR="006F0315">
        <w:t>w przypadku</w:t>
      </w:r>
      <w:r w:rsidR="009D24D1">
        <w:t xml:space="preserve"> ciężkiego przebiegu (</w:t>
      </w:r>
      <w:r w:rsidR="006F0315">
        <w:t xml:space="preserve">de facto </w:t>
      </w:r>
      <w:r w:rsidR="009D24D1">
        <w:t>żaden z</w:t>
      </w:r>
      <w:r w:rsidR="006F0315">
        <w:t xml:space="preserve">e zidentyfikowanych w badaniu klinicznym </w:t>
      </w:r>
      <w:proofErr w:type="spellStart"/>
      <w:r w:rsidR="006F0315">
        <w:t>Pfizer</w:t>
      </w:r>
      <w:proofErr w:type="spellEnd"/>
      <w:r w:rsidR="006F0315">
        <w:t>/</w:t>
      </w:r>
      <w:proofErr w:type="spellStart"/>
      <w:r w:rsidR="006F0315">
        <w:t>Biontech</w:t>
      </w:r>
      <w:proofErr w:type="spellEnd"/>
      <w:r w:rsidR="009D24D1">
        <w:t xml:space="preserve"> przypadków COVID-19 </w:t>
      </w:r>
      <w:r w:rsidR="00794EAA">
        <w:t xml:space="preserve">w grupie wiekowej 12-15 lat </w:t>
      </w:r>
      <w:r w:rsidR="009D24D1">
        <w:t xml:space="preserve">nie </w:t>
      </w:r>
      <w:r w:rsidR="006F0315">
        <w:t xml:space="preserve">został </w:t>
      </w:r>
      <w:r w:rsidR="009D24D1">
        <w:t>zakwalifikowan</w:t>
      </w:r>
      <w:r w:rsidR="006F0315">
        <w:t>y</w:t>
      </w:r>
      <w:r w:rsidR="009D24D1">
        <w:t xml:space="preserve"> jako ciężki</w:t>
      </w:r>
      <w:r w:rsidR="00794EAA">
        <w:t xml:space="preserve"> </w:t>
      </w:r>
      <w:r w:rsidR="00794EAA" w:rsidRPr="00794EAA">
        <w:t>[4]</w:t>
      </w:r>
      <w:r w:rsidR="009D24D1" w:rsidRPr="00794EAA">
        <w:t>).</w:t>
      </w:r>
      <w:r w:rsidR="0072706D" w:rsidRPr="00794EAA">
        <w:t xml:space="preserve"> </w:t>
      </w:r>
      <w:r w:rsidR="00253592">
        <w:t>Warto zaznaczyć, że w</w:t>
      </w:r>
      <w:r w:rsidR="00BC3EC2">
        <w:t xml:space="preserve"> warunkach rzeczywistych</w:t>
      </w:r>
      <w:r w:rsidR="00253592">
        <w:t>, tj. po wprowadzeniu produktu na rynek,</w:t>
      </w:r>
      <w:r w:rsidR="00BC3EC2">
        <w:t xml:space="preserve"> bezwzględna skuteczność szczepionki może być jeszcze niższa</w:t>
      </w:r>
      <w:r w:rsidR="00253592">
        <w:t>, co miało miejsce w Izraelu</w:t>
      </w:r>
      <w:r w:rsidR="007D7526" w:rsidRPr="007D7526">
        <w:t xml:space="preserve"> </w:t>
      </w:r>
      <w:r w:rsidR="007D7526" w:rsidRPr="0072706D">
        <w:t>[</w:t>
      </w:r>
      <w:r w:rsidR="00253592">
        <w:t>5</w:t>
      </w:r>
      <w:r w:rsidR="007D7526" w:rsidRPr="0072706D">
        <w:t>]</w:t>
      </w:r>
      <w:r w:rsidR="00253592">
        <w:t>. W przeciwieństwie do kontrolowanych warunków badań klinicznych, w rzeczywistości skuteczność</w:t>
      </w:r>
      <w:r w:rsidR="00C47E12">
        <w:t xml:space="preserve"> względna i bezwzględna</w:t>
      </w:r>
      <w:r w:rsidR="00253592">
        <w:t xml:space="preserve"> szczepionki może być istotnie niższa</w:t>
      </w:r>
      <w:r w:rsidR="00C47E12">
        <w:t xml:space="preserve">, ponieważ mogą </w:t>
      </w:r>
      <w:r w:rsidR="00767043">
        <w:t>pojawi</w:t>
      </w:r>
      <w:r w:rsidR="00C47E12">
        <w:t>ć</w:t>
      </w:r>
      <w:r w:rsidR="00767043">
        <w:t xml:space="preserve"> się now</w:t>
      </w:r>
      <w:r w:rsidR="00C47E12">
        <w:t>e</w:t>
      </w:r>
      <w:r w:rsidR="00767043">
        <w:t>, uciekając</w:t>
      </w:r>
      <w:r w:rsidR="00C47E12">
        <w:t>e</w:t>
      </w:r>
      <w:r w:rsidR="00767043">
        <w:t xml:space="preserve"> przed odpowiedzią układu odpornościowego wariant</w:t>
      </w:r>
      <w:r w:rsidR="00C47E12">
        <w:t>y</w:t>
      </w:r>
      <w:r w:rsidR="00767043">
        <w:t xml:space="preserve"> wirusa</w:t>
      </w:r>
      <w:r w:rsidR="00253592">
        <w:t xml:space="preserve">, </w:t>
      </w:r>
      <w:r w:rsidR="00C47E12">
        <w:t>populacja docelowa programu szczepień nie odpowiada w pełni populacji z badania,</w:t>
      </w:r>
      <w:r w:rsidR="00767043">
        <w:t xml:space="preserve"> ro</w:t>
      </w:r>
      <w:r w:rsidR="00C47E12">
        <w:t>śnie</w:t>
      </w:r>
      <w:r w:rsidR="00767043">
        <w:t xml:space="preserve"> grup</w:t>
      </w:r>
      <w:r w:rsidR="00C47E12">
        <w:t>a</w:t>
      </w:r>
      <w:r w:rsidR="00767043">
        <w:t xml:space="preserve"> osób </w:t>
      </w:r>
      <w:r w:rsidR="00A21EDB">
        <w:t xml:space="preserve">z </w:t>
      </w:r>
      <w:r w:rsidR="00767043">
        <w:t>odpornością nabytą naturalnie</w:t>
      </w:r>
      <w:r w:rsidR="00C47E12">
        <w:t>, a także z powodu wielu innych niekontrolowanych tak jak w próbie klinicznej czynników</w:t>
      </w:r>
      <w:r w:rsidR="007D7526" w:rsidRPr="007D7526">
        <w:t xml:space="preserve">. </w:t>
      </w:r>
      <w:r w:rsidR="004A7109">
        <w:t>Przedstawianie skuteczności szczepionki względnej z pominięciem informacji o skuteczności bezwzględnej jest lekceważeniem powszechnie przyjętych w medycynie zaleceń</w:t>
      </w:r>
      <w:r w:rsidR="00A57926">
        <w:t xml:space="preserve"> [a]</w:t>
      </w:r>
      <w:r w:rsidR="004A7109">
        <w:t xml:space="preserve">, co </w:t>
      </w:r>
      <w:r w:rsidR="006367B0" w:rsidRPr="006367B0">
        <w:t>wpływa na interpretację skuteczności szczepionki</w:t>
      </w:r>
      <w:r w:rsidR="006367B0">
        <w:t xml:space="preserve"> przez potencjalnych biorców</w:t>
      </w:r>
      <w:r w:rsidR="006F0315">
        <w:t>. Informacja o tym, że w określonym horyzoncie czasowym nastolatek poprzez szczepienie może zmniejszyć ryzyko rozwinięcia objawowego COVID-19 tylko o niespełna 2% jest zdecydowanie mniej optymistyczn</w:t>
      </w:r>
      <w:r w:rsidR="00767043">
        <w:t xml:space="preserve">a niż obiecujące „100 % skuteczności”. </w:t>
      </w:r>
    </w:p>
    <w:p w14:paraId="3F62FE5C" w14:textId="694B829A" w:rsidR="00D37282" w:rsidRDefault="00A764D8" w:rsidP="00D37282">
      <w:pPr>
        <w:jc w:val="both"/>
      </w:pPr>
      <w:r>
        <w:t>Przekazywana opinii publicznej</w:t>
      </w:r>
      <w:r w:rsidR="00A57926">
        <w:t xml:space="preserve"> informacja o</w:t>
      </w:r>
      <w:r>
        <w:t xml:space="preserve"> </w:t>
      </w:r>
      <w:r w:rsidR="00C93C4D">
        <w:t>„100% skutecznoś</w:t>
      </w:r>
      <w:r w:rsidR="00A57926">
        <w:t>ci</w:t>
      </w:r>
      <w:r w:rsidR="00C93C4D">
        <w:t>” nie dotyczy</w:t>
      </w:r>
      <w:r w:rsidR="00C93C4D" w:rsidRPr="00813D75">
        <w:t xml:space="preserve"> </w:t>
      </w:r>
      <w:r w:rsidR="00C93C4D">
        <w:t>hamowania transmisji, która w badaniu klinicznym nie była oceniana</w:t>
      </w:r>
      <w:r>
        <w:t>, a przecież d</w:t>
      </w:r>
      <w:r w:rsidR="00C93C4D" w:rsidRPr="00813D75">
        <w:t xml:space="preserve">eklarowanym celem szczepienia dzieci, młodzieży i młodych dorosłych jest </w:t>
      </w:r>
      <w:r w:rsidR="00C93C4D">
        <w:t xml:space="preserve">nie tylko </w:t>
      </w:r>
      <w:r w:rsidR="00C93C4D" w:rsidRPr="00813D75">
        <w:t xml:space="preserve">ochrona ich przed infekcją </w:t>
      </w:r>
      <w:r w:rsidR="00C93C4D">
        <w:t xml:space="preserve">ale również (albo przede wszystkim) </w:t>
      </w:r>
      <w:r w:rsidR="00C93C4D" w:rsidRPr="00813D75">
        <w:t>zmniejszenie ryzyka przeniesienia SARS-CoV-2 na osoby starsze.</w:t>
      </w:r>
      <w:r w:rsidR="00C93C4D">
        <w:t xml:space="preserve"> </w:t>
      </w:r>
      <w:r w:rsidRPr="00A764D8">
        <w:t xml:space="preserve">Chociaż niektóre dane są obiecujące, to naukowcy wciąż nie wiedzą, czy masowe szczepienia przeciwko COVID-19 będą wystarczająco skuteczne w zapobieganiu transmisji wirusa, w szczególności względem nowych mutacji </w:t>
      </w:r>
      <w:r w:rsidR="00266F11" w:rsidRPr="00A764D8">
        <w:t>[</w:t>
      </w:r>
      <w:r w:rsidRPr="00A764D8">
        <w:t>7-11</w:t>
      </w:r>
      <w:r w:rsidR="00266F11" w:rsidRPr="00A764D8">
        <w:t xml:space="preserve">]. </w:t>
      </w:r>
      <w:r>
        <w:t>Niestety, wedle dostępnych danych,</w:t>
      </w:r>
      <w:r w:rsidR="00D37282" w:rsidRPr="00813D75">
        <w:t xml:space="preserve"> obecne szczepionki przeciw COVID-19 nie </w:t>
      </w:r>
      <w:r>
        <w:t>zapewniają</w:t>
      </w:r>
      <w:r w:rsidR="00D37282" w:rsidRPr="00813D75">
        <w:t xml:space="preserve"> tzw. „odporności sterylnej”</w:t>
      </w:r>
      <w:r>
        <w:t xml:space="preserve"> [12]</w:t>
      </w:r>
      <w:r w:rsidR="00D37282" w:rsidRPr="00813D75">
        <w:t xml:space="preserve">. Oznacza to, że zaszczepione osoby mogą nadal zarazić się SARS-CoV-2, potencjalnie zachorować i potencjalnie przenosić wirusa na inne osoby. Dlatego zaszczepione osoby nie są zwolnione ze stosowania </w:t>
      </w:r>
      <w:r w:rsidRPr="00A764D8">
        <w:t>środków interwencji niefarmakologicznej</w:t>
      </w:r>
      <w:r>
        <w:t xml:space="preserve"> (NPI)</w:t>
      </w:r>
      <w:r w:rsidR="00D37282" w:rsidRPr="00813D75">
        <w:t xml:space="preserve">, takich jak maski czy zachowanie dystansu. Co ważne, istnieją dowody na to, że „wariant Delta” SARS-CoV-2 zmienił się na tyle, </w:t>
      </w:r>
      <w:r>
        <w:t>że może</w:t>
      </w:r>
      <w:r w:rsidR="00D37282" w:rsidRPr="00813D75">
        <w:t xml:space="preserve"> </w:t>
      </w:r>
      <w:r w:rsidR="00842F07">
        <w:t>uciec przed</w:t>
      </w:r>
      <w:r w:rsidR="00CF1EE4" w:rsidRPr="00CF1EE4">
        <w:t xml:space="preserve"> odpornoś</w:t>
      </w:r>
      <w:r w:rsidR="00842F07">
        <w:t>cią</w:t>
      </w:r>
      <w:r w:rsidR="00CF1EE4" w:rsidRPr="00CF1EE4">
        <w:t xml:space="preserve"> </w:t>
      </w:r>
      <w:r>
        <w:t>generowan</w:t>
      </w:r>
      <w:r w:rsidR="00CF1EE4">
        <w:t>ą</w:t>
      </w:r>
      <w:r w:rsidR="00D37282" w:rsidRPr="00813D75">
        <w:t xml:space="preserve"> przez szczepionkę </w:t>
      </w:r>
      <w:proofErr w:type="spellStart"/>
      <w:r w:rsidR="00D37282" w:rsidRPr="00813D75">
        <w:t>Pfizer</w:t>
      </w:r>
      <w:proofErr w:type="spellEnd"/>
      <w:r w:rsidR="00D37282" w:rsidRPr="00813D75">
        <w:t xml:space="preserve"> </w:t>
      </w:r>
      <w:proofErr w:type="spellStart"/>
      <w:r w:rsidR="00D37282" w:rsidRPr="00813D75">
        <w:t>Bi</w:t>
      </w:r>
      <w:r w:rsidR="00D37282" w:rsidRPr="00AE7947">
        <w:t>oNTech</w:t>
      </w:r>
      <w:proofErr w:type="spellEnd"/>
      <w:r w:rsidR="00813D75" w:rsidRPr="00AE7947">
        <w:t xml:space="preserve"> </w:t>
      </w:r>
      <w:r w:rsidR="00537471">
        <w:t>[13]</w:t>
      </w:r>
      <w:r w:rsidR="00D37282" w:rsidRPr="00AE7947">
        <w:t xml:space="preserve">. Na przykład, wcześniejszy wariant „południowoafrykański” sprawił, że szczepionka </w:t>
      </w:r>
      <w:proofErr w:type="spellStart"/>
      <w:r w:rsidR="00D37282" w:rsidRPr="00AE7947">
        <w:t>AstraZeneca</w:t>
      </w:r>
      <w:proofErr w:type="spellEnd"/>
      <w:r w:rsidR="00D37282" w:rsidRPr="00AE7947">
        <w:t xml:space="preserve"> była skuteczna tylko w 10% </w:t>
      </w:r>
      <w:r w:rsidR="00537471">
        <w:t>[14]</w:t>
      </w:r>
      <w:r w:rsidR="00D37282" w:rsidRPr="00AE7947">
        <w:t xml:space="preserve">. </w:t>
      </w:r>
      <w:r w:rsidR="00A56020" w:rsidRPr="00AE7947">
        <w:t xml:space="preserve">Znaczącą redukcję skuteczności szczepionek przeciwko COVID-19 wykazano również wobec wariantów </w:t>
      </w:r>
      <w:r w:rsidR="00AE7947" w:rsidRPr="00AE7947">
        <w:t xml:space="preserve">SARS-CoV-2 </w:t>
      </w:r>
      <w:r w:rsidR="00A56020" w:rsidRPr="00AE7947">
        <w:t>z mutacją w obrębie</w:t>
      </w:r>
      <w:r w:rsidR="00A57926">
        <w:t xml:space="preserve"> domeny wiążącej receptor (receptor </w:t>
      </w:r>
      <w:proofErr w:type="spellStart"/>
      <w:r w:rsidR="00A57926">
        <w:t>binding</w:t>
      </w:r>
      <w:proofErr w:type="spellEnd"/>
      <w:r w:rsidR="00A57926">
        <w:t xml:space="preserve"> </w:t>
      </w:r>
      <w:proofErr w:type="spellStart"/>
      <w:r w:rsidR="00A57926">
        <w:t>domain</w:t>
      </w:r>
      <w:proofErr w:type="spellEnd"/>
      <w:r w:rsidR="00A57926">
        <w:t xml:space="preserve">, </w:t>
      </w:r>
      <w:r w:rsidR="00A56020" w:rsidRPr="00AE7947">
        <w:t>RBD</w:t>
      </w:r>
      <w:r w:rsidR="00A57926">
        <w:t>)</w:t>
      </w:r>
      <w:r w:rsidR="00A56020" w:rsidRPr="00AE7947">
        <w:t xml:space="preserve"> </w:t>
      </w:r>
      <w:r w:rsidR="00A57926">
        <w:t xml:space="preserve">białka kolca </w:t>
      </w:r>
      <w:r w:rsidR="00A56020" w:rsidRPr="00AE7947">
        <w:t>[</w:t>
      </w:r>
      <w:r w:rsidR="00537471">
        <w:t>15-18</w:t>
      </w:r>
      <w:r w:rsidR="00A56020" w:rsidRPr="00AE7947">
        <w:t>]</w:t>
      </w:r>
      <w:r w:rsidR="00AE7947" w:rsidRPr="00AE7947">
        <w:t>.</w:t>
      </w:r>
      <w:r w:rsidR="00A56020" w:rsidRPr="00AE7947">
        <w:t xml:space="preserve"> </w:t>
      </w:r>
      <w:r w:rsidR="00D37282" w:rsidRPr="00AE7947">
        <w:t xml:space="preserve">Z </w:t>
      </w:r>
      <w:r w:rsidR="00D37282" w:rsidRPr="00813D75">
        <w:t xml:space="preserve">nowymi wariantami na horyzoncie, które </w:t>
      </w:r>
      <w:r w:rsidR="005B60F1">
        <w:t>właściwie</w:t>
      </w:r>
      <w:r w:rsidR="00D37282" w:rsidRPr="00813D75">
        <w:t xml:space="preserve"> nieuchronnie będą w stanie </w:t>
      </w:r>
      <w:r w:rsidR="00842F07">
        <w:t>złamać</w:t>
      </w:r>
      <w:r w:rsidR="00D37282" w:rsidRPr="00813D75">
        <w:t xml:space="preserve"> odporność, rodzi</w:t>
      </w:r>
      <w:r w:rsidR="00D212ED">
        <w:t xml:space="preserve"> się</w:t>
      </w:r>
      <w:r w:rsidR="00D37282" w:rsidRPr="00813D75">
        <w:t xml:space="preserve"> pytanie, czy potencjalne zagrożenia związane z obecnymi szczepionkami są warte minimalnej ochrony, jaką zapewnią w dłuższej perspektywie dzieciom, młodzieży i młodym dorosłym</w:t>
      </w:r>
      <w:r w:rsidR="005A7A4E">
        <w:t>, w szczególności że skuteczność szczepionek może być istotnie zmienna w czasie. W latach 2008-2018 coroczna szczepionka przeciw grypie różniła się skutecznością</w:t>
      </w:r>
      <w:r w:rsidR="00B914EC">
        <w:t xml:space="preserve"> względną</w:t>
      </w:r>
      <w:r w:rsidR="005A7A4E">
        <w:t xml:space="preserve"> od 19% do 60%, ze średnią 45%, częściowo ze względu na trudność w przewidzeniu, który szczep grypy stanie się powszechny w danym roku [</w:t>
      </w:r>
      <w:r w:rsidR="00537471">
        <w:t>19</w:t>
      </w:r>
      <w:r w:rsidR="005A7A4E">
        <w:t xml:space="preserve">]. </w:t>
      </w:r>
    </w:p>
    <w:p w14:paraId="1F50D432" w14:textId="23E5A7DC" w:rsidR="00A57926" w:rsidRDefault="00A57926" w:rsidP="00D367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[a] </w:t>
      </w:r>
      <w:r w:rsidRPr="00A57926">
        <w:rPr>
          <w:sz w:val="20"/>
          <w:szCs w:val="20"/>
        </w:rPr>
        <w:t xml:space="preserve">King, Nicholas B., Sam Harper, and </w:t>
      </w:r>
      <w:proofErr w:type="spellStart"/>
      <w:r w:rsidRPr="00A57926">
        <w:rPr>
          <w:sz w:val="20"/>
          <w:szCs w:val="20"/>
        </w:rPr>
        <w:t>Meredith</w:t>
      </w:r>
      <w:proofErr w:type="spellEnd"/>
      <w:r w:rsidRPr="00A57926">
        <w:rPr>
          <w:sz w:val="20"/>
          <w:szCs w:val="20"/>
        </w:rPr>
        <w:t xml:space="preserve"> E. Young. "</w:t>
      </w:r>
      <w:proofErr w:type="spellStart"/>
      <w:r w:rsidRPr="00A57926">
        <w:rPr>
          <w:sz w:val="20"/>
          <w:szCs w:val="20"/>
        </w:rPr>
        <w:t>Use</w:t>
      </w:r>
      <w:proofErr w:type="spellEnd"/>
      <w:r w:rsidRPr="00A57926">
        <w:rPr>
          <w:sz w:val="20"/>
          <w:szCs w:val="20"/>
        </w:rPr>
        <w:t xml:space="preserve"> of </w:t>
      </w:r>
      <w:proofErr w:type="spellStart"/>
      <w:r w:rsidRPr="00A57926">
        <w:rPr>
          <w:sz w:val="20"/>
          <w:szCs w:val="20"/>
        </w:rPr>
        <w:t>relative</w:t>
      </w:r>
      <w:proofErr w:type="spellEnd"/>
      <w:r w:rsidRPr="00A57926">
        <w:rPr>
          <w:sz w:val="20"/>
          <w:szCs w:val="20"/>
        </w:rPr>
        <w:t xml:space="preserve"> and </w:t>
      </w:r>
      <w:proofErr w:type="spellStart"/>
      <w:r w:rsidRPr="00A57926">
        <w:rPr>
          <w:sz w:val="20"/>
          <w:szCs w:val="20"/>
        </w:rPr>
        <w:t>absolute</w:t>
      </w:r>
      <w:proofErr w:type="spellEnd"/>
      <w:r w:rsidRPr="00A57926">
        <w:rPr>
          <w:sz w:val="20"/>
          <w:szCs w:val="20"/>
        </w:rPr>
        <w:t xml:space="preserve"> </w:t>
      </w:r>
      <w:proofErr w:type="spellStart"/>
      <w:r w:rsidRPr="00A57926">
        <w:rPr>
          <w:sz w:val="20"/>
          <w:szCs w:val="20"/>
        </w:rPr>
        <w:t>effect</w:t>
      </w:r>
      <w:proofErr w:type="spellEnd"/>
      <w:r w:rsidRPr="00A57926">
        <w:rPr>
          <w:sz w:val="20"/>
          <w:szCs w:val="20"/>
        </w:rPr>
        <w:t xml:space="preserve"> </w:t>
      </w:r>
      <w:proofErr w:type="spellStart"/>
      <w:r w:rsidRPr="00A57926">
        <w:rPr>
          <w:sz w:val="20"/>
          <w:szCs w:val="20"/>
        </w:rPr>
        <w:t>measures</w:t>
      </w:r>
      <w:proofErr w:type="spellEnd"/>
      <w:r w:rsidRPr="00A57926">
        <w:rPr>
          <w:sz w:val="20"/>
          <w:szCs w:val="20"/>
        </w:rPr>
        <w:t xml:space="preserve"> in </w:t>
      </w:r>
      <w:proofErr w:type="spellStart"/>
      <w:r w:rsidRPr="00A57926">
        <w:rPr>
          <w:sz w:val="20"/>
          <w:szCs w:val="20"/>
        </w:rPr>
        <w:t>reporting</w:t>
      </w:r>
      <w:proofErr w:type="spellEnd"/>
      <w:r w:rsidRPr="00A57926">
        <w:rPr>
          <w:sz w:val="20"/>
          <w:szCs w:val="20"/>
        </w:rPr>
        <w:t xml:space="preserve"> </w:t>
      </w:r>
      <w:proofErr w:type="spellStart"/>
      <w:r w:rsidRPr="00A57926">
        <w:rPr>
          <w:sz w:val="20"/>
          <w:szCs w:val="20"/>
        </w:rPr>
        <w:t>health</w:t>
      </w:r>
      <w:proofErr w:type="spellEnd"/>
      <w:r w:rsidRPr="00A57926">
        <w:rPr>
          <w:sz w:val="20"/>
          <w:szCs w:val="20"/>
        </w:rPr>
        <w:t xml:space="preserve"> </w:t>
      </w:r>
      <w:proofErr w:type="spellStart"/>
      <w:r w:rsidRPr="00A57926">
        <w:rPr>
          <w:sz w:val="20"/>
          <w:szCs w:val="20"/>
        </w:rPr>
        <w:t>inequalities</w:t>
      </w:r>
      <w:proofErr w:type="spellEnd"/>
      <w:r w:rsidRPr="00A57926">
        <w:rPr>
          <w:sz w:val="20"/>
          <w:szCs w:val="20"/>
        </w:rPr>
        <w:t xml:space="preserve">: </w:t>
      </w:r>
      <w:proofErr w:type="spellStart"/>
      <w:r w:rsidRPr="00A57926">
        <w:rPr>
          <w:sz w:val="20"/>
          <w:szCs w:val="20"/>
        </w:rPr>
        <w:t>structured</w:t>
      </w:r>
      <w:proofErr w:type="spellEnd"/>
      <w:r w:rsidRPr="00A57926">
        <w:rPr>
          <w:sz w:val="20"/>
          <w:szCs w:val="20"/>
        </w:rPr>
        <w:t xml:space="preserve"> </w:t>
      </w:r>
      <w:proofErr w:type="spellStart"/>
      <w:r w:rsidRPr="00A57926">
        <w:rPr>
          <w:sz w:val="20"/>
          <w:szCs w:val="20"/>
        </w:rPr>
        <w:t>review</w:t>
      </w:r>
      <w:proofErr w:type="spellEnd"/>
      <w:r w:rsidRPr="00A57926">
        <w:rPr>
          <w:sz w:val="20"/>
          <w:szCs w:val="20"/>
        </w:rPr>
        <w:t xml:space="preserve">." </w:t>
      </w:r>
      <w:proofErr w:type="spellStart"/>
      <w:r w:rsidRPr="00A57926">
        <w:rPr>
          <w:sz w:val="20"/>
          <w:szCs w:val="20"/>
        </w:rPr>
        <w:t>Bmj</w:t>
      </w:r>
      <w:proofErr w:type="spellEnd"/>
      <w:r w:rsidRPr="00A57926">
        <w:rPr>
          <w:sz w:val="20"/>
          <w:szCs w:val="20"/>
        </w:rPr>
        <w:t xml:space="preserve"> 345 (2012).</w:t>
      </w:r>
      <w:r>
        <w:rPr>
          <w:sz w:val="20"/>
          <w:szCs w:val="20"/>
        </w:rPr>
        <w:t xml:space="preserve"> </w:t>
      </w:r>
      <w:r w:rsidRPr="00A57926">
        <w:rPr>
          <w:sz w:val="20"/>
          <w:szCs w:val="20"/>
        </w:rPr>
        <w:t>https://www.bmj.com/content/345/bmj.e5774.abstract</w:t>
      </w:r>
    </w:p>
    <w:p w14:paraId="378F50D4" w14:textId="65AC554A" w:rsidR="00416E20" w:rsidRPr="00D36753" w:rsidRDefault="00416E20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[1] </w:t>
      </w:r>
      <w:hyperlink r:id="rId52" w:history="1">
        <w:r w:rsidRPr="00D36753">
          <w:rPr>
            <w:sz w:val="20"/>
            <w:szCs w:val="20"/>
          </w:rPr>
          <w:t>https://www.pap.pl/aktualnosci/news%2C850813%2Cgrzegorz-cessak-badania-pokazuja-ze-szczepionka-pfizera-jest-w-100</w:t>
        </w:r>
      </w:hyperlink>
      <w:r w:rsidRPr="00D36753">
        <w:rPr>
          <w:sz w:val="20"/>
          <w:szCs w:val="20"/>
        </w:rPr>
        <w:t xml:space="preserve"> </w:t>
      </w:r>
    </w:p>
    <w:p w14:paraId="52C0FFF9" w14:textId="0416061B" w:rsidR="00117FEF" w:rsidRPr="00D36753" w:rsidRDefault="00117FEF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[2] </w:t>
      </w:r>
      <w:proofErr w:type="spellStart"/>
      <w:r w:rsidRPr="00D36753">
        <w:rPr>
          <w:sz w:val="20"/>
          <w:szCs w:val="20"/>
        </w:rPr>
        <w:t>Frenck</w:t>
      </w:r>
      <w:proofErr w:type="spellEnd"/>
      <w:r w:rsidRPr="00D36753">
        <w:rPr>
          <w:sz w:val="20"/>
          <w:szCs w:val="20"/>
        </w:rPr>
        <w:t xml:space="preserve"> Jr, Robert W., et al. "</w:t>
      </w:r>
      <w:proofErr w:type="spellStart"/>
      <w:r w:rsidRPr="00D36753">
        <w:rPr>
          <w:sz w:val="20"/>
          <w:szCs w:val="20"/>
        </w:rPr>
        <w:t>Safety</w:t>
      </w:r>
      <w:proofErr w:type="spellEnd"/>
      <w:r w:rsidRPr="00D36753">
        <w:rPr>
          <w:sz w:val="20"/>
          <w:szCs w:val="20"/>
        </w:rPr>
        <w:t xml:space="preserve">, </w:t>
      </w:r>
      <w:proofErr w:type="spellStart"/>
      <w:r w:rsidRPr="00D36753">
        <w:rPr>
          <w:sz w:val="20"/>
          <w:szCs w:val="20"/>
        </w:rPr>
        <w:t>immunogenicity</w:t>
      </w:r>
      <w:proofErr w:type="spellEnd"/>
      <w:r w:rsidRPr="00D36753">
        <w:rPr>
          <w:sz w:val="20"/>
          <w:szCs w:val="20"/>
        </w:rPr>
        <w:t xml:space="preserve">, and </w:t>
      </w:r>
      <w:proofErr w:type="spellStart"/>
      <w:r w:rsidRPr="00D36753">
        <w:rPr>
          <w:sz w:val="20"/>
          <w:szCs w:val="20"/>
        </w:rPr>
        <w:t>efficacy</w:t>
      </w:r>
      <w:proofErr w:type="spellEnd"/>
      <w:r w:rsidRPr="00D36753">
        <w:rPr>
          <w:sz w:val="20"/>
          <w:szCs w:val="20"/>
        </w:rPr>
        <w:t xml:space="preserve"> of the BNT162b2 Covid-19 </w:t>
      </w:r>
      <w:proofErr w:type="spellStart"/>
      <w:r w:rsidRPr="00D36753">
        <w:rPr>
          <w:sz w:val="20"/>
          <w:szCs w:val="20"/>
        </w:rPr>
        <w:t>vaccine</w:t>
      </w:r>
      <w:proofErr w:type="spellEnd"/>
      <w:r w:rsidRPr="00D36753">
        <w:rPr>
          <w:sz w:val="20"/>
          <w:szCs w:val="20"/>
        </w:rPr>
        <w:t xml:space="preserve"> in </w:t>
      </w:r>
      <w:proofErr w:type="spellStart"/>
      <w:r w:rsidRPr="00D36753">
        <w:rPr>
          <w:sz w:val="20"/>
          <w:szCs w:val="20"/>
        </w:rPr>
        <w:t>adolescents</w:t>
      </w:r>
      <w:proofErr w:type="spellEnd"/>
      <w:r w:rsidRPr="00D36753">
        <w:rPr>
          <w:sz w:val="20"/>
          <w:szCs w:val="20"/>
        </w:rPr>
        <w:t xml:space="preserve">." New England </w:t>
      </w:r>
      <w:proofErr w:type="spellStart"/>
      <w:r w:rsidRPr="00D36753">
        <w:rPr>
          <w:sz w:val="20"/>
          <w:szCs w:val="20"/>
        </w:rPr>
        <w:t>Journal</w:t>
      </w:r>
      <w:proofErr w:type="spellEnd"/>
      <w:r w:rsidRPr="00D36753">
        <w:rPr>
          <w:sz w:val="20"/>
          <w:szCs w:val="20"/>
        </w:rPr>
        <w:t xml:space="preserve"> of </w:t>
      </w:r>
      <w:proofErr w:type="spellStart"/>
      <w:r w:rsidRPr="00D36753">
        <w:rPr>
          <w:sz w:val="20"/>
          <w:szCs w:val="20"/>
        </w:rPr>
        <w:t>Medicine</w:t>
      </w:r>
      <w:proofErr w:type="spellEnd"/>
      <w:r w:rsidRPr="00D36753">
        <w:rPr>
          <w:sz w:val="20"/>
          <w:szCs w:val="20"/>
        </w:rPr>
        <w:t xml:space="preserve"> (2021). </w:t>
      </w:r>
      <w:hyperlink r:id="rId53" w:history="1">
        <w:r w:rsidRPr="00D36753">
          <w:rPr>
            <w:sz w:val="20"/>
            <w:szCs w:val="20"/>
          </w:rPr>
          <w:t>https://www.nejm.org/doi/full/10.1056/NEJMoa2107456</w:t>
        </w:r>
      </w:hyperlink>
      <w:r w:rsidRPr="00D36753">
        <w:rPr>
          <w:sz w:val="20"/>
          <w:szCs w:val="20"/>
        </w:rPr>
        <w:t xml:space="preserve"> </w:t>
      </w:r>
    </w:p>
    <w:p w14:paraId="318AEBDB" w14:textId="48CC352B" w:rsidR="00117FEF" w:rsidRPr="00D36753" w:rsidRDefault="00117FEF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[3] </w:t>
      </w:r>
      <w:hyperlink r:id="rId54" w:history="1">
        <w:r w:rsidRPr="00D36753">
          <w:rPr>
            <w:sz w:val="20"/>
            <w:szCs w:val="20"/>
          </w:rPr>
          <w:t>https://www.nejm.org/doi/suppl/10.1056/NEJMoa2107456/suppl_file/nejmoa2107456_protocol.pdf</w:t>
        </w:r>
      </w:hyperlink>
    </w:p>
    <w:p w14:paraId="2C7D5ABD" w14:textId="5793659E" w:rsidR="00117FEF" w:rsidRPr="00D36753" w:rsidRDefault="00253592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[4] </w:t>
      </w:r>
      <w:hyperlink r:id="rId55" w:history="1">
        <w:r w:rsidRPr="00D36753">
          <w:rPr>
            <w:sz w:val="20"/>
            <w:szCs w:val="20"/>
          </w:rPr>
          <w:t>https://www.canada.ca/en/public-health/services/immunization/national-advisory-committee-on-immunization-naci/recommendation-use-pfizer-biontech-covid-19-vaccine-adolescents.html</w:t>
        </w:r>
      </w:hyperlink>
    </w:p>
    <w:p w14:paraId="0C28426C" w14:textId="6998A356" w:rsidR="00117FEF" w:rsidRPr="00D36753" w:rsidRDefault="00253592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[5] </w:t>
      </w:r>
      <w:proofErr w:type="spellStart"/>
      <w:r w:rsidRPr="00D36753">
        <w:rPr>
          <w:sz w:val="20"/>
          <w:szCs w:val="20"/>
        </w:rPr>
        <w:t>Olliaro</w:t>
      </w:r>
      <w:proofErr w:type="spellEnd"/>
      <w:r w:rsidRPr="00D36753">
        <w:rPr>
          <w:sz w:val="20"/>
          <w:szCs w:val="20"/>
        </w:rPr>
        <w:t xml:space="preserve">, </w:t>
      </w:r>
      <w:proofErr w:type="spellStart"/>
      <w:r w:rsidRPr="00D36753">
        <w:rPr>
          <w:sz w:val="20"/>
          <w:szCs w:val="20"/>
        </w:rPr>
        <w:t>Piero</w:t>
      </w:r>
      <w:proofErr w:type="spellEnd"/>
      <w:r w:rsidRPr="00D36753">
        <w:rPr>
          <w:sz w:val="20"/>
          <w:szCs w:val="20"/>
        </w:rPr>
        <w:t xml:space="preserve">, </w:t>
      </w:r>
      <w:proofErr w:type="spellStart"/>
      <w:r w:rsidRPr="00D36753">
        <w:rPr>
          <w:sz w:val="20"/>
          <w:szCs w:val="20"/>
        </w:rPr>
        <w:t>Els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Torreele</w:t>
      </w:r>
      <w:proofErr w:type="spellEnd"/>
      <w:r w:rsidRPr="00D36753">
        <w:rPr>
          <w:sz w:val="20"/>
          <w:szCs w:val="20"/>
        </w:rPr>
        <w:t xml:space="preserve">, and Michel Vaillant. "COVID-19 </w:t>
      </w:r>
      <w:proofErr w:type="spellStart"/>
      <w:r w:rsidRPr="00D36753">
        <w:rPr>
          <w:sz w:val="20"/>
          <w:szCs w:val="20"/>
        </w:rPr>
        <w:t>vaccine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efficacy</w:t>
      </w:r>
      <w:proofErr w:type="spellEnd"/>
      <w:r w:rsidRPr="00D36753">
        <w:rPr>
          <w:sz w:val="20"/>
          <w:szCs w:val="20"/>
        </w:rPr>
        <w:t xml:space="preserve"> and </w:t>
      </w:r>
      <w:proofErr w:type="spellStart"/>
      <w:r w:rsidRPr="00D36753">
        <w:rPr>
          <w:sz w:val="20"/>
          <w:szCs w:val="20"/>
        </w:rPr>
        <w:t>effectiveness</w:t>
      </w:r>
      <w:proofErr w:type="spellEnd"/>
      <w:r w:rsidRPr="00D36753">
        <w:rPr>
          <w:sz w:val="20"/>
          <w:szCs w:val="20"/>
        </w:rPr>
        <w:t xml:space="preserve">—the </w:t>
      </w:r>
      <w:proofErr w:type="spellStart"/>
      <w:r w:rsidRPr="00D36753">
        <w:rPr>
          <w:sz w:val="20"/>
          <w:szCs w:val="20"/>
        </w:rPr>
        <w:t>elephant</w:t>
      </w:r>
      <w:proofErr w:type="spellEnd"/>
      <w:r w:rsidRPr="00D36753">
        <w:rPr>
          <w:sz w:val="20"/>
          <w:szCs w:val="20"/>
        </w:rPr>
        <w:t xml:space="preserve"> (not) in the </w:t>
      </w:r>
      <w:proofErr w:type="spellStart"/>
      <w:r w:rsidRPr="00D36753">
        <w:rPr>
          <w:sz w:val="20"/>
          <w:szCs w:val="20"/>
        </w:rPr>
        <w:t>room</w:t>
      </w:r>
      <w:proofErr w:type="spellEnd"/>
      <w:r w:rsidRPr="00D36753">
        <w:rPr>
          <w:sz w:val="20"/>
          <w:szCs w:val="20"/>
        </w:rPr>
        <w:t xml:space="preserve">." The Lancet </w:t>
      </w:r>
      <w:proofErr w:type="spellStart"/>
      <w:r w:rsidRPr="00D36753">
        <w:rPr>
          <w:sz w:val="20"/>
          <w:szCs w:val="20"/>
        </w:rPr>
        <w:t>Microbe</w:t>
      </w:r>
      <w:proofErr w:type="spellEnd"/>
      <w:r w:rsidRPr="00D36753">
        <w:rPr>
          <w:sz w:val="20"/>
          <w:szCs w:val="20"/>
        </w:rPr>
        <w:t xml:space="preserve"> (2021). </w:t>
      </w:r>
      <w:hyperlink r:id="rId56" w:history="1">
        <w:r w:rsidRPr="00D36753">
          <w:rPr>
            <w:sz w:val="20"/>
            <w:szCs w:val="20"/>
          </w:rPr>
          <w:t>https://www.thelancet.com/journals/lanmic/article/PIIS2666-52472100069-0/fulltext</w:t>
        </w:r>
      </w:hyperlink>
      <w:r w:rsidRPr="00D36753">
        <w:rPr>
          <w:sz w:val="20"/>
          <w:szCs w:val="20"/>
        </w:rPr>
        <w:t xml:space="preserve"> </w:t>
      </w:r>
    </w:p>
    <w:p w14:paraId="1FBF0AB6" w14:textId="1C82DA1F" w:rsidR="004A7109" w:rsidRPr="00D36753" w:rsidRDefault="004A7109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[6] King, Nicholas B., Sam Harper, and </w:t>
      </w:r>
      <w:proofErr w:type="spellStart"/>
      <w:r w:rsidRPr="00D36753">
        <w:rPr>
          <w:sz w:val="20"/>
          <w:szCs w:val="20"/>
        </w:rPr>
        <w:t>Meredith</w:t>
      </w:r>
      <w:proofErr w:type="spellEnd"/>
      <w:r w:rsidRPr="00D36753">
        <w:rPr>
          <w:sz w:val="20"/>
          <w:szCs w:val="20"/>
        </w:rPr>
        <w:t xml:space="preserve"> E. Young. "</w:t>
      </w:r>
      <w:proofErr w:type="spellStart"/>
      <w:r w:rsidRPr="00D36753">
        <w:rPr>
          <w:sz w:val="20"/>
          <w:szCs w:val="20"/>
        </w:rPr>
        <w:t>Use</w:t>
      </w:r>
      <w:proofErr w:type="spellEnd"/>
      <w:r w:rsidRPr="00D36753">
        <w:rPr>
          <w:sz w:val="20"/>
          <w:szCs w:val="20"/>
        </w:rPr>
        <w:t xml:space="preserve"> of </w:t>
      </w:r>
      <w:proofErr w:type="spellStart"/>
      <w:r w:rsidRPr="00D36753">
        <w:rPr>
          <w:sz w:val="20"/>
          <w:szCs w:val="20"/>
        </w:rPr>
        <w:t>relative</w:t>
      </w:r>
      <w:proofErr w:type="spellEnd"/>
      <w:r w:rsidRPr="00D36753">
        <w:rPr>
          <w:sz w:val="20"/>
          <w:szCs w:val="20"/>
        </w:rPr>
        <w:t xml:space="preserve"> and </w:t>
      </w:r>
      <w:proofErr w:type="spellStart"/>
      <w:r w:rsidRPr="00D36753">
        <w:rPr>
          <w:sz w:val="20"/>
          <w:szCs w:val="20"/>
        </w:rPr>
        <w:t>absolute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effect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measures</w:t>
      </w:r>
      <w:proofErr w:type="spellEnd"/>
      <w:r w:rsidRPr="00D36753">
        <w:rPr>
          <w:sz w:val="20"/>
          <w:szCs w:val="20"/>
        </w:rPr>
        <w:t xml:space="preserve"> in </w:t>
      </w:r>
      <w:proofErr w:type="spellStart"/>
      <w:r w:rsidRPr="00D36753">
        <w:rPr>
          <w:sz w:val="20"/>
          <w:szCs w:val="20"/>
        </w:rPr>
        <w:t>reporting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health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inequalities</w:t>
      </w:r>
      <w:proofErr w:type="spellEnd"/>
      <w:r w:rsidRPr="00D36753">
        <w:rPr>
          <w:sz w:val="20"/>
          <w:szCs w:val="20"/>
        </w:rPr>
        <w:t xml:space="preserve">: </w:t>
      </w:r>
      <w:proofErr w:type="spellStart"/>
      <w:r w:rsidRPr="00D36753">
        <w:rPr>
          <w:sz w:val="20"/>
          <w:szCs w:val="20"/>
        </w:rPr>
        <w:t>structured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review</w:t>
      </w:r>
      <w:proofErr w:type="spellEnd"/>
      <w:r w:rsidRPr="00D36753">
        <w:rPr>
          <w:sz w:val="20"/>
          <w:szCs w:val="20"/>
        </w:rPr>
        <w:t>." </w:t>
      </w:r>
      <w:proofErr w:type="spellStart"/>
      <w:r w:rsidRPr="00D36753">
        <w:rPr>
          <w:sz w:val="20"/>
          <w:szCs w:val="20"/>
        </w:rPr>
        <w:t>Bmj</w:t>
      </w:r>
      <w:proofErr w:type="spellEnd"/>
      <w:r w:rsidRPr="00D36753">
        <w:rPr>
          <w:sz w:val="20"/>
          <w:szCs w:val="20"/>
        </w:rPr>
        <w:t xml:space="preserve"> 345 (2012). </w:t>
      </w:r>
      <w:hyperlink r:id="rId57" w:history="1">
        <w:r w:rsidRPr="00D36753">
          <w:rPr>
            <w:sz w:val="20"/>
            <w:szCs w:val="20"/>
          </w:rPr>
          <w:t>https://www.bmj.com/content/bmj/345/bmj.e5774.full.pdf</w:t>
        </w:r>
      </w:hyperlink>
      <w:r w:rsidRPr="00D36753">
        <w:rPr>
          <w:sz w:val="20"/>
          <w:szCs w:val="20"/>
        </w:rPr>
        <w:t xml:space="preserve"> </w:t>
      </w:r>
    </w:p>
    <w:p w14:paraId="0F37AADC" w14:textId="03DA9A1A" w:rsidR="00C93C4D" w:rsidRPr="00D36753" w:rsidRDefault="00A764D8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[7] </w:t>
      </w:r>
      <w:proofErr w:type="spellStart"/>
      <w:r w:rsidR="00C93C4D" w:rsidRPr="00D36753">
        <w:rPr>
          <w:sz w:val="20"/>
          <w:szCs w:val="20"/>
        </w:rPr>
        <w:t>Bleier</w:t>
      </w:r>
      <w:proofErr w:type="spellEnd"/>
      <w:r w:rsidR="00C93C4D" w:rsidRPr="00D36753">
        <w:rPr>
          <w:sz w:val="20"/>
          <w:szCs w:val="20"/>
        </w:rPr>
        <w:t xml:space="preserve">, Benjamin S., </w:t>
      </w:r>
      <w:proofErr w:type="spellStart"/>
      <w:r w:rsidR="00C93C4D" w:rsidRPr="00D36753">
        <w:rPr>
          <w:sz w:val="20"/>
          <w:szCs w:val="20"/>
        </w:rPr>
        <w:t>Murugappan</w:t>
      </w:r>
      <w:proofErr w:type="spellEnd"/>
      <w:r w:rsidR="00C93C4D" w:rsidRPr="00D36753">
        <w:rPr>
          <w:sz w:val="20"/>
          <w:szCs w:val="20"/>
        </w:rPr>
        <w:t xml:space="preserve"> </w:t>
      </w:r>
      <w:proofErr w:type="spellStart"/>
      <w:r w:rsidR="00C93C4D" w:rsidRPr="00D36753">
        <w:rPr>
          <w:sz w:val="20"/>
          <w:szCs w:val="20"/>
        </w:rPr>
        <w:t>Ramanathan</w:t>
      </w:r>
      <w:proofErr w:type="spellEnd"/>
      <w:r w:rsidR="00C93C4D" w:rsidRPr="00D36753">
        <w:rPr>
          <w:sz w:val="20"/>
          <w:szCs w:val="20"/>
        </w:rPr>
        <w:t xml:space="preserve"> Jr, and Andrew P. Lane. „COVID-19 </w:t>
      </w:r>
      <w:proofErr w:type="spellStart"/>
      <w:r w:rsidR="00C93C4D" w:rsidRPr="00D36753">
        <w:rPr>
          <w:sz w:val="20"/>
          <w:szCs w:val="20"/>
        </w:rPr>
        <w:t>vaccines</w:t>
      </w:r>
      <w:proofErr w:type="spellEnd"/>
      <w:r w:rsidR="00C93C4D" w:rsidRPr="00D36753">
        <w:rPr>
          <w:sz w:val="20"/>
          <w:szCs w:val="20"/>
        </w:rPr>
        <w:t xml:space="preserve"> </w:t>
      </w:r>
      <w:proofErr w:type="spellStart"/>
      <w:r w:rsidR="00C93C4D" w:rsidRPr="00D36753">
        <w:rPr>
          <w:sz w:val="20"/>
          <w:szCs w:val="20"/>
        </w:rPr>
        <w:t>may</w:t>
      </w:r>
      <w:proofErr w:type="spellEnd"/>
      <w:r w:rsidR="00C93C4D" w:rsidRPr="00D36753">
        <w:rPr>
          <w:sz w:val="20"/>
          <w:szCs w:val="20"/>
        </w:rPr>
        <w:t xml:space="preserve"> not </w:t>
      </w:r>
      <w:proofErr w:type="spellStart"/>
      <w:r w:rsidR="00C93C4D" w:rsidRPr="00D36753">
        <w:rPr>
          <w:sz w:val="20"/>
          <w:szCs w:val="20"/>
        </w:rPr>
        <w:t>prevent</w:t>
      </w:r>
      <w:proofErr w:type="spellEnd"/>
      <w:r w:rsidR="00C93C4D" w:rsidRPr="00D36753">
        <w:rPr>
          <w:sz w:val="20"/>
          <w:szCs w:val="20"/>
        </w:rPr>
        <w:t xml:space="preserve"> </w:t>
      </w:r>
      <w:proofErr w:type="spellStart"/>
      <w:r w:rsidR="00C93C4D" w:rsidRPr="00D36753">
        <w:rPr>
          <w:sz w:val="20"/>
          <w:szCs w:val="20"/>
        </w:rPr>
        <w:t>nasal</w:t>
      </w:r>
      <w:proofErr w:type="spellEnd"/>
      <w:r w:rsidR="00C93C4D" w:rsidRPr="00D36753">
        <w:rPr>
          <w:sz w:val="20"/>
          <w:szCs w:val="20"/>
        </w:rPr>
        <w:t xml:space="preserve"> SARS-CoV-2 </w:t>
      </w:r>
      <w:proofErr w:type="spellStart"/>
      <w:r w:rsidR="00C93C4D" w:rsidRPr="00D36753">
        <w:rPr>
          <w:sz w:val="20"/>
          <w:szCs w:val="20"/>
        </w:rPr>
        <w:t>infection</w:t>
      </w:r>
      <w:proofErr w:type="spellEnd"/>
      <w:r w:rsidR="00C93C4D" w:rsidRPr="00D36753">
        <w:rPr>
          <w:sz w:val="20"/>
          <w:szCs w:val="20"/>
        </w:rPr>
        <w:t xml:space="preserve"> and </w:t>
      </w:r>
      <w:proofErr w:type="spellStart"/>
      <w:r w:rsidR="00C93C4D" w:rsidRPr="00D36753">
        <w:rPr>
          <w:sz w:val="20"/>
          <w:szCs w:val="20"/>
        </w:rPr>
        <w:t>asymptomatic</w:t>
      </w:r>
      <w:proofErr w:type="spellEnd"/>
      <w:r w:rsidR="00C93C4D" w:rsidRPr="00D36753">
        <w:rPr>
          <w:sz w:val="20"/>
          <w:szCs w:val="20"/>
        </w:rPr>
        <w:t xml:space="preserve"> </w:t>
      </w:r>
      <w:proofErr w:type="spellStart"/>
      <w:r w:rsidR="00C93C4D" w:rsidRPr="00D36753">
        <w:rPr>
          <w:sz w:val="20"/>
          <w:szCs w:val="20"/>
        </w:rPr>
        <w:t>transmission</w:t>
      </w:r>
      <w:proofErr w:type="spellEnd"/>
      <w:r w:rsidR="00C93C4D" w:rsidRPr="00D36753">
        <w:rPr>
          <w:sz w:val="20"/>
          <w:szCs w:val="20"/>
        </w:rPr>
        <w:t xml:space="preserve">.” </w:t>
      </w:r>
      <w:proofErr w:type="spellStart"/>
      <w:r w:rsidR="00C93C4D" w:rsidRPr="00D36753">
        <w:rPr>
          <w:sz w:val="20"/>
          <w:szCs w:val="20"/>
        </w:rPr>
        <w:t>Otolaryngology</w:t>
      </w:r>
      <w:proofErr w:type="spellEnd"/>
      <w:r w:rsidR="00C93C4D" w:rsidRPr="00D36753">
        <w:rPr>
          <w:sz w:val="20"/>
          <w:szCs w:val="20"/>
        </w:rPr>
        <w:t>–</w:t>
      </w:r>
      <w:proofErr w:type="spellStart"/>
      <w:r w:rsidR="00C93C4D" w:rsidRPr="00D36753">
        <w:rPr>
          <w:sz w:val="20"/>
          <w:szCs w:val="20"/>
        </w:rPr>
        <w:t>Head</w:t>
      </w:r>
      <w:proofErr w:type="spellEnd"/>
      <w:r w:rsidR="00C93C4D" w:rsidRPr="00D36753">
        <w:rPr>
          <w:sz w:val="20"/>
          <w:szCs w:val="20"/>
        </w:rPr>
        <w:t xml:space="preserve"> and Neck </w:t>
      </w:r>
      <w:proofErr w:type="spellStart"/>
      <w:r w:rsidR="00C93C4D" w:rsidRPr="00D36753">
        <w:rPr>
          <w:sz w:val="20"/>
          <w:szCs w:val="20"/>
        </w:rPr>
        <w:t>Surgery</w:t>
      </w:r>
      <w:proofErr w:type="spellEnd"/>
      <w:r w:rsidR="00C93C4D" w:rsidRPr="00D36753">
        <w:rPr>
          <w:sz w:val="20"/>
          <w:szCs w:val="20"/>
        </w:rPr>
        <w:t xml:space="preserve"> 164.2 (2021): 305-307 https://journals.sagepub.com/doi/full/10.1177/0194599820982633</w:t>
      </w:r>
    </w:p>
    <w:p w14:paraId="65A27557" w14:textId="75282D81" w:rsidR="00C93C4D" w:rsidRPr="00D36753" w:rsidRDefault="00A764D8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[8] </w:t>
      </w:r>
      <w:proofErr w:type="spellStart"/>
      <w:r w:rsidR="00C93C4D" w:rsidRPr="00D36753">
        <w:rPr>
          <w:sz w:val="20"/>
          <w:szCs w:val="20"/>
        </w:rPr>
        <w:t>Mallapaty</w:t>
      </w:r>
      <w:proofErr w:type="spellEnd"/>
      <w:r w:rsidR="00C93C4D" w:rsidRPr="00D36753">
        <w:rPr>
          <w:sz w:val="20"/>
          <w:szCs w:val="20"/>
        </w:rPr>
        <w:t xml:space="preserve">, </w:t>
      </w:r>
      <w:proofErr w:type="spellStart"/>
      <w:r w:rsidR="00C93C4D" w:rsidRPr="00D36753">
        <w:rPr>
          <w:sz w:val="20"/>
          <w:szCs w:val="20"/>
        </w:rPr>
        <w:t>Smriti</w:t>
      </w:r>
      <w:proofErr w:type="spellEnd"/>
      <w:r w:rsidR="00C93C4D" w:rsidRPr="00D36753">
        <w:rPr>
          <w:sz w:val="20"/>
          <w:szCs w:val="20"/>
        </w:rPr>
        <w:t>. „</w:t>
      </w:r>
      <w:proofErr w:type="spellStart"/>
      <w:r w:rsidR="00C93C4D" w:rsidRPr="00D36753">
        <w:rPr>
          <w:sz w:val="20"/>
          <w:szCs w:val="20"/>
        </w:rPr>
        <w:t>Can</w:t>
      </w:r>
      <w:proofErr w:type="spellEnd"/>
      <w:r w:rsidR="00C93C4D" w:rsidRPr="00D36753">
        <w:rPr>
          <w:sz w:val="20"/>
          <w:szCs w:val="20"/>
        </w:rPr>
        <w:t xml:space="preserve"> </w:t>
      </w:r>
      <w:proofErr w:type="spellStart"/>
      <w:r w:rsidR="00C93C4D" w:rsidRPr="00D36753">
        <w:rPr>
          <w:sz w:val="20"/>
          <w:szCs w:val="20"/>
        </w:rPr>
        <w:t>covid</w:t>
      </w:r>
      <w:proofErr w:type="spellEnd"/>
      <w:r w:rsidR="00C93C4D" w:rsidRPr="00D36753">
        <w:rPr>
          <w:sz w:val="20"/>
          <w:szCs w:val="20"/>
        </w:rPr>
        <w:t xml:space="preserve"> </w:t>
      </w:r>
      <w:proofErr w:type="spellStart"/>
      <w:r w:rsidR="00C93C4D" w:rsidRPr="00D36753">
        <w:rPr>
          <w:sz w:val="20"/>
          <w:szCs w:val="20"/>
        </w:rPr>
        <w:t>vaccines</w:t>
      </w:r>
      <w:proofErr w:type="spellEnd"/>
      <w:r w:rsidR="00C93C4D" w:rsidRPr="00D36753">
        <w:rPr>
          <w:sz w:val="20"/>
          <w:szCs w:val="20"/>
        </w:rPr>
        <w:t xml:space="preserve"> stop </w:t>
      </w:r>
      <w:proofErr w:type="spellStart"/>
      <w:r w:rsidR="00C93C4D" w:rsidRPr="00D36753">
        <w:rPr>
          <w:sz w:val="20"/>
          <w:szCs w:val="20"/>
        </w:rPr>
        <w:t>transmission</w:t>
      </w:r>
      <w:proofErr w:type="spellEnd"/>
      <w:r w:rsidR="00C93C4D" w:rsidRPr="00D36753">
        <w:rPr>
          <w:sz w:val="20"/>
          <w:szCs w:val="20"/>
        </w:rPr>
        <w:t xml:space="preserve">? </w:t>
      </w:r>
      <w:proofErr w:type="spellStart"/>
      <w:r w:rsidR="00C93C4D" w:rsidRPr="00D36753">
        <w:rPr>
          <w:sz w:val="20"/>
          <w:szCs w:val="20"/>
        </w:rPr>
        <w:t>scientists</w:t>
      </w:r>
      <w:proofErr w:type="spellEnd"/>
      <w:r w:rsidR="00C93C4D" w:rsidRPr="00D36753">
        <w:rPr>
          <w:sz w:val="20"/>
          <w:szCs w:val="20"/>
        </w:rPr>
        <w:t xml:space="preserve"> race to </w:t>
      </w:r>
      <w:proofErr w:type="spellStart"/>
      <w:r w:rsidR="00C93C4D" w:rsidRPr="00D36753">
        <w:rPr>
          <w:sz w:val="20"/>
          <w:szCs w:val="20"/>
        </w:rPr>
        <w:t>find</w:t>
      </w:r>
      <w:proofErr w:type="spellEnd"/>
      <w:r w:rsidR="00C93C4D" w:rsidRPr="00D36753">
        <w:rPr>
          <w:sz w:val="20"/>
          <w:szCs w:val="20"/>
        </w:rPr>
        <w:t xml:space="preserve"> </w:t>
      </w:r>
      <w:proofErr w:type="spellStart"/>
      <w:r w:rsidR="00C93C4D" w:rsidRPr="00D36753">
        <w:rPr>
          <w:sz w:val="20"/>
          <w:szCs w:val="20"/>
        </w:rPr>
        <w:t>answers</w:t>
      </w:r>
      <w:proofErr w:type="spellEnd"/>
      <w:r w:rsidR="00C93C4D" w:rsidRPr="00D36753">
        <w:rPr>
          <w:sz w:val="20"/>
          <w:szCs w:val="20"/>
        </w:rPr>
        <w:t>.” Nature (2021).</w:t>
      </w:r>
    </w:p>
    <w:p w14:paraId="247C6605" w14:textId="656B458A" w:rsidR="00C93C4D" w:rsidRPr="00D36753" w:rsidRDefault="00A764D8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[9] </w:t>
      </w:r>
      <w:proofErr w:type="spellStart"/>
      <w:r w:rsidR="00C93C4D" w:rsidRPr="00D36753">
        <w:rPr>
          <w:sz w:val="20"/>
          <w:szCs w:val="20"/>
        </w:rPr>
        <w:t>Kustin</w:t>
      </w:r>
      <w:proofErr w:type="spellEnd"/>
      <w:r w:rsidR="00C93C4D" w:rsidRPr="00D36753">
        <w:rPr>
          <w:sz w:val="20"/>
          <w:szCs w:val="20"/>
        </w:rPr>
        <w:t>, Talia, et al. „</w:t>
      </w:r>
      <w:proofErr w:type="spellStart"/>
      <w:r w:rsidR="00C93C4D" w:rsidRPr="00D36753">
        <w:rPr>
          <w:sz w:val="20"/>
          <w:szCs w:val="20"/>
        </w:rPr>
        <w:t>Evidence</w:t>
      </w:r>
      <w:proofErr w:type="spellEnd"/>
      <w:r w:rsidR="00C93C4D" w:rsidRPr="00D36753">
        <w:rPr>
          <w:sz w:val="20"/>
          <w:szCs w:val="20"/>
        </w:rPr>
        <w:t xml:space="preserve"> for </w:t>
      </w:r>
      <w:proofErr w:type="spellStart"/>
      <w:r w:rsidR="00C93C4D" w:rsidRPr="00D36753">
        <w:rPr>
          <w:sz w:val="20"/>
          <w:szCs w:val="20"/>
        </w:rPr>
        <w:t>increased</w:t>
      </w:r>
      <w:proofErr w:type="spellEnd"/>
      <w:r w:rsidR="00C93C4D" w:rsidRPr="00D36753">
        <w:rPr>
          <w:sz w:val="20"/>
          <w:szCs w:val="20"/>
        </w:rPr>
        <w:t xml:space="preserve"> </w:t>
      </w:r>
      <w:proofErr w:type="spellStart"/>
      <w:r w:rsidR="00C93C4D" w:rsidRPr="00D36753">
        <w:rPr>
          <w:sz w:val="20"/>
          <w:szCs w:val="20"/>
        </w:rPr>
        <w:t>breakthrough</w:t>
      </w:r>
      <w:proofErr w:type="spellEnd"/>
      <w:r w:rsidR="00C93C4D" w:rsidRPr="00D36753">
        <w:rPr>
          <w:sz w:val="20"/>
          <w:szCs w:val="20"/>
        </w:rPr>
        <w:t xml:space="preserve"> </w:t>
      </w:r>
      <w:proofErr w:type="spellStart"/>
      <w:r w:rsidR="00C93C4D" w:rsidRPr="00D36753">
        <w:rPr>
          <w:sz w:val="20"/>
          <w:szCs w:val="20"/>
        </w:rPr>
        <w:t>rates</w:t>
      </w:r>
      <w:proofErr w:type="spellEnd"/>
      <w:r w:rsidR="00C93C4D" w:rsidRPr="00D36753">
        <w:rPr>
          <w:sz w:val="20"/>
          <w:szCs w:val="20"/>
        </w:rPr>
        <w:t xml:space="preserve"> of SARS-CoV-2 </w:t>
      </w:r>
      <w:proofErr w:type="spellStart"/>
      <w:r w:rsidR="00C93C4D" w:rsidRPr="00D36753">
        <w:rPr>
          <w:sz w:val="20"/>
          <w:szCs w:val="20"/>
        </w:rPr>
        <w:t>variants</w:t>
      </w:r>
      <w:proofErr w:type="spellEnd"/>
      <w:r w:rsidR="00C93C4D" w:rsidRPr="00D36753">
        <w:rPr>
          <w:sz w:val="20"/>
          <w:szCs w:val="20"/>
        </w:rPr>
        <w:t xml:space="preserve"> of </w:t>
      </w:r>
      <w:proofErr w:type="spellStart"/>
      <w:r w:rsidR="00C93C4D" w:rsidRPr="00D36753">
        <w:rPr>
          <w:sz w:val="20"/>
          <w:szCs w:val="20"/>
        </w:rPr>
        <w:t>concern</w:t>
      </w:r>
      <w:proofErr w:type="spellEnd"/>
      <w:r w:rsidR="00C93C4D" w:rsidRPr="00D36753">
        <w:rPr>
          <w:sz w:val="20"/>
          <w:szCs w:val="20"/>
        </w:rPr>
        <w:t xml:space="preserve"> in BNT162b2 mRNA </w:t>
      </w:r>
      <w:proofErr w:type="spellStart"/>
      <w:r w:rsidR="00C93C4D" w:rsidRPr="00D36753">
        <w:rPr>
          <w:sz w:val="20"/>
          <w:szCs w:val="20"/>
        </w:rPr>
        <w:t>vaccinated</w:t>
      </w:r>
      <w:proofErr w:type="spellEnd"/>
      <w:r w:rsidR="00C93C4D" w:rsidRPr="00D36753">
        <w:rPr>
          <w:sz w:val="20"/>
          <w:szCs w:val="20"/>
        </w:rPr>
        <w:t xml:space="preserve"> </w:t>
      </w:r>
      <w:proofErr w:type="spellStart"/>
      <w:r w:rsidR="00C93C4D" w:rsidRPr="00D36753">
        <w:rPr>
          <w:sz w:val="20"/>
          <w:szCs w:val="20"/>
        </w:rPr>
        <w:t>individuals</w:t>
      </w:r>
      <w:proofErr w:type="spellEnd"/>
      <w:r w:rsidR="00C93C4D" w:rsidRPr="00D36753">
        <w:rPr>
          <w:sz w:val="20"/>
          <w:szCs w:val="20"/>
        </w:rPr>
        <w:t xml:space="preserve">.” </w:t>
      </w:r>
      <w:proofErr w:type="spellStart"/>
      <w:r w:rsidR="00C93C4D" w:rsidRPr="00D36753">
        <w:rPr>
          <w:sz w:val="20"/>
          <w:szCs w:val="20"/>
        </w:rPr>
        <w:t>MedRxiv</w:t>
      </w:r>
      <w:proofErr w:type="spellEnd"/>
      <w:r w:rsidR="00C93C4D" w:rsidRPr="00D36753">
        <w:rPr>
          <w:sz w:val="20"/>
          <w:szCs w:val="20"/>
        </w:rPr>
        <w:t xml:space="preserve"> (2021) https://www.medrxiv.org/content/10.1101/2021.04.06.21254882v1.full.pdf</w:t>
      </w:r>
    </w:p>
    <w:p w14:paraId="5362985F" w14:textId="298A0E98" w:rsidR="00C93C4D" w:rsidRPr="00D36753" w:rsidRDefault="00A764D8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[10] </w:t>
      </w:r>
      <w:r w:rsidR="00C93C4D" w:rsidRPr="00D36753">
        <w:rPr>
          <w:sz w:val="20"/>
          <w:szCs w:val="20"/>
        </w:rPr>
        <w:t xml:space="preserve">Collier, </w:t>
      </w:r>
      <w:proofErr w:type="spellStart"/>
      <w:r w:rsidR="00C93C4D" w:rsidRPr="00D36753">
        <w:rPr>
          <w:sz w:val="20"/>
          <w:szCs w:val="20"/>
        </w:rPr>
        <w:t>Dami</w:t>
      </w:r>
      <w:proofErr w:type="spellEnd"/>
      <w:r w:rsidR="00C93C4D" w:rsidRPr="00D36753">
        <w:rPr>
          <w:sz w:val="20"/>
          <w:szCs w:val="20"/>
        </w:rPr>
        <w:t xml:space="preserve"> A., et al. „SARS-CoV-2 B. 1.1. 7 </w:t>
      </w:r>
      <w:proofErr w:type="spellStart"/>
      <w:r w:rsidR="00C93C4D" w:rsidRPr="00D36753">
        <w:rPr>
          <w:sz w:val="20"/>
          <w:szCs w:val="20"/>
        </w:rPr>
        <w:t>escape</w:t>
      </w:r>
      <w:proofErr w:type="spellEnd"/>
      <w:r w:rsidR="00C93C4D" w:rsidRPr="00D36753">
        <w:rPr>
          <w:sz w:val="20"/>
          <w:szCs w:val="20"/>
        </w:rPr>
        <w:t xml:space="preserve"> from mRNA </w:t>
      </w:r>
      <w:proofErr w:type="spellStart"/>
      <w:r w:rsidR="00C93C4D" w:rsidRPr="00D36753">
        <w:rPr>
          <w:sz w:val="20"/>
          <w:szCs w:val="20"/>
        </w:rPr>
        <w:t>vaccine-elicited</w:t>
      </w:r>
      <w:proofErr w:type="spellEnd"/>
      <w:r w:rsidR="00C93C4D" w:rsidRPr="00D36753">
        <w:rPr>
          <w:sz w:val="20"/>
          <w:szCs w:val="20"/>
        </w:rPr>
        <w:t xml:space="preserve"> </w:t>
      </w:r>
      <w:proofErr w:type="spellStart"/>
      <w:r w:rsidR="00C93C4D" w:rsidRPr="00D36753">
        <w:rPr>
          <w:sz w:val="20"/>
          <w:szCs w:val="20"/>
        </w:rPr>
        <w:t>neutralizing</w:t>
      </w:r>
      <w:proofErr w:type="spellEnd"/>
      <w:r w:rsidR="00C93C4D" w:rsidRPr="00D36753">
        <w:rPr>
          <w:sz w:val="20"/>
          <w:szCs w:val="20"/>
        </w:rPr>
        <w:t xml:space="preserve"> </w:t>
      </w:r>
      <w:proofErr w:type="spellStart"/>
      <w:r w:rsidR="00C93C4D" w:rsidRPr="00D36753">
        <w:rPr>
          <w:sz w:val="20"/>
          <w:szCs w:val="20"/>
        </w:rPr>
        <w:t>antibodies</w:t>
      </w:r>
      <w:proofErr w:type="spellEnd"/>
      <w:r w:rsidR="00C93C4D" w:rsidRPr="00D36753">
        <w:rPr>
          <w:sz w:val="20"/>
          <w:szCs w:val="20"/>
        </w:rPr>
        <w:t xml:space="preserve">.” </w:t>
      </w:r>
      <w:proofErr w:type="spellStart"/>
      <w:r w:rsidR="00C93C4D" w:rsidRPr="00D36753">
        <w:rPr>
          <w:sz w:val="20"/>
          <w:szCs w:val="20"/>
        </w:rPr>
        <w:t>MedRxiv</w:t>
      </w:r>
      <w:proofErr w:type="spellEnd"/>
      <w:r w:rsidR="00C93C4D" w:rsidRPr="00D36753">
        <w:rPr>
          <w:sz w:val="20"/>
          <w:szCs w:val="20"/>
        </w:rPr>
        <w:t xml:space="preserve"> (2021). https://www.medrxiv.org/content/10.1101/2021.01.19.21249840v3.full</w:t>
      </w:r>
    </w:p>
    <w:p w14:paraId="62F69A9F" w14:textId="41908CE0" w:rsidR="00C93C4D" w:rsidRPr="00D36753" w:rsidRDefault="00A764D8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[11] </w:t>
      </w:r>
      <w:r w:rsidR="00C93C4D" w:rsidRPr="00D36753">
        <w:rPr>
          <w:sz w:val="20"/>
          <w:szCs w:val="20"/>
        </w:rPr>
        <w:t xml:space="preserve">Collier, </w:t>
      </w:r>
      <w:proofErr w:type="spellStart"/>
      <w:r w:rsidR="00C93C4D" w:rsidRPr="00D36753">
        <w:rPr>
          <w:sz w:val="20"/>
          <w:szCs w:val="20"/>
        </w:rPr>
        <w:t>Dami</w:t>
      </w:r>
      <w:proofErr w:type="spellEnd"/>
      <w:r w:rsidR="00C93C4D" w:rsidRPr="00D36753">
        <w:rPr>
          <w:sz w:val="20"/>
          <w:szCs w:val="20"/>
        </w:rPr>
        <w:t xml:space="preserve"> A., et al. „SARS-CoV-2 B. 1.1. 7 </w:t>
      </w:r>
      <w:proofErr w:type="spellStart"/>
      <w:r w:rsidR="00C93C4D" w:rsidRPr="00D36753">
        <w:rPr>
          <w:sz w:val="20"/>
          <w:szCs w:val="20"/>
        </w:rPr>
        <w:t>sensitivity</w:t>
      </w:r>
      <w:proofErr w:type="spellEnd"/>
      <w:r w:rsidR="00C93C4D" w:rsidRPr="00D36753">
        <w:rPr>
          <w:sz w:val="20"/>
          <w:szCs w:val="20"/>
        </w:rPr>
        <w:t xml:space="preserve"> to mRNA </w:t>
      </w:r>
      <w:proofErr w:type="spellStart"/>
      <w:r w:rsidR="00C93C4D" w:rsidRPr="00D36753">
        <w:rPr>
          <w:sz w:val="20"/>
          <w:szCs w:val="20"/>
        </w:rPr>
        <w:t>vaccine-elicited</w:t>
      </w:r>
      <w:proofErr w:type="spellEnd"/>
      <w:r w:rsidR="00C93C4D" w:rsidRPr="00D36753">
        <w:rPr>
          <w:sz w:val="20"/>
          <w:szCs w:val="20"/>
        </w:rPr>
        <w:t xml:space="preserve">, </w:t>
      </w:r>
      <w:proofErr w:type="spellStart"/>
      <w:r w:rsidR="00C93C4D" w:rsidRPr="00D36753">
        <w:rPr>
          <w:sz w:val="20"/>
          <w:szCs w:val="20"/>
        </w:rPr>
        <w:t>convalescent</w:t>
      </w:r>
      <w:proofErr w:type="spellEnd"/>
      <w:r w:rsidR="00C93C4D" w:rsidRPr="00D36753">
        <w:rPr>
          <w:sz w:val="20"/>
          <w:szCs w:val="20"/>
        </w:rPr>
        <w:t xml:space="preserve"> and </w:t>
      </w:r>
      <w:proofErr w:type="spellStart"/>
      <w:r w:rsidR="00C93C4D" w:rsidRPr="00D36753">
        <w:rPr>
          <w:sz w:val="20"/>
          <w:szCs w:val="20"/>
        </w:rPr>
        <w:t>monoclonal</w:t>
      </w:r>
      <w:proofErr w:type="spellEnd"/>
      <w:r w:rsidR="00C93C4D" w:rsidRPr="00D36753">
        <w:rPr>
          <w:sz w:val="20"/>
          <w:szCs w:val="20"/>
        </w:rPr>
        <w:t xml:space="preserve"> </w:t>
      </w:r>
      <w:proofErr w:type="spellStart"/>
      <w:r w:rsidR="00C93C4D" w:rsidRPr="00D36753">
        <w:rPr>
          <w:sz w:val="20"/>
          <w:szCs w:val="20"/>
        </w:rPr>
        <w:t>antibodies</w:t>
      </w:r>
      <w:proofErr w:type="spellEnd"/>
      <w:r w:rsidR="00C93C4D" w:rsidRPr="00D36753">
        <w:rPr>
          <w:sz w:val="20"/>
          <w:szCs w:val="20"/>
        </w:rPr>
        <w:t xml:space="preserve">.” </w:t>
      </w:r>
      <w:proofErr w:type="spellStart"/>
      <w:r w:rsidR="00C93C4D" w:rsidRPr="00D36753">
        <w:rPr>
          <w:sz w:val="20"/>
          <w:szCs w:val="20"/>
        </w:rPr>
        <w:t>medRxiv</w:t>
      </w:r>
      <w:proofErr w:type="spellEnd"/>
      <w:r w:rsidR="00C93C4D" w:rsidRPr="00D36753">
        <w:rPr>
          <w:sz w:val="20"/>
          <w:szCs w:val="20"/>
        </w:rPr>
        <w:t xml:space="preserve"> (2021). https://www.medrxiv.org/content/10.1101/2021.01.19.21249840v4.full</w:t>
      </w:r>
    </w:p>
    <w:p w14:paraId="1427B518" w14:textId="2D02F2C3" w:rsidR="00C93C4D" w:rsidRPr="00D36753" w:rsidRDefault="00A764D8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[12] Hansen, </w:t>
      </w:r>
      <w:proofErr w:type="spellStart"/>
      <w:r w:rsidRPr="00D36753">
        <w:rPr>
          <w:sz w:val="20"/>
          <w:szCs w:val="20"/>
        </w:rPr>
        <w:t>Torsten</w:t>
      </w:r>
      <w:proofErr w:type="spellEnd"/>
      <w:r w:rsidRPr="00D36753">
        <w:rPr>
          <w:sz w:val="20"/>
          <w:szCs w:val="20"/>
        </w:rPr>
        <w:t xml:space="preserve">, et al. "First </w:t>
      </w:r>
      <w:proofErr w:type="spellStart"/>
      <w:r w:rsidRPr="00D36753">
        <w:rPr>
          <w:sz w:val="20"/>
          <w:szCs w:val="20"/>
        </w:rPr>
        <w:t>case</w:t>
      </w:r>
      <w:proofErr w:type="spellEnd"/>
      <w:r w:rsidRPr="00D36753">
        <w:rPr>
          <w:sz w:val="20"/>
          <w:szCs w:val="20"/>
        </w:rPr>
        <w:t xml:space="preserve"> of </w:t>
      </w:r>
      <w:proofErr w:type="spellStart"/>
      <w:r w:rsidRPr="00D36753">
        <w:rPr>
          <w:sz w:val="20"/>
          <w:szCs w:val="20"/>
        </w:rPr>
        <w:t>postmortem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study</w:t>
      </w:r>
      <w:proofErr w:type="spellEnd"/>
      <w:r w:rsidRPr="00D36753">
        <w:rPr>
          <w:sz w:val="20"/>
          <w:szCs w:val="20"/>
        </w:rPr>
        <w:t xml:space="preserve"> in a </w:t>
      </w:r>
      <w:proofErr w:type="spellStart"/>
      <w:r w:rsidRPr="00D36753">
        <w:rPr>
          <w:sz w:val="20"/>
          <w:szCs w:val="20"/>
        </w:rPr>
        <w:t>patient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vaccinated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against</w:t>
      </w:r>
      <w:proofErr w:type="spellEnd"/>
      <w:r w:rsidRPr="00D36753">
        <w:rPr>
          <w:sz w:val="20"/>
          <w:szCs w:val="20"/>
        </w:rPr>
        <w:t xml:space="preserve"> SARS-CoV-2." International </w:t>
      </w:r>
      <w:proofErr w:type="spellStart"/>
      <w:r w:rsidRPr="00D36753">
        <w:rPr>
          <w:sz w:val="20"/>
          <w:szCs w:val="20"/>
        </w:rPr>
        <w:t>Journal</w:t>
      </w:r>
      <w:proofErr w:type="spellEnd"/>
      <w:r w:rsidRPr="00D36753">
        <w:rPr>
          <w:sz w:val="20"/>
          <w:szCs w:val="20"/>
        </w:rPr>
        <w:t xml:space="preserve"> of </w:t>
      </w:r>
      <w:proofErr w:type="spellStart"/>
      <w:r w:rsidRPr="00D36753">
        <w:rPr>
          <w:sz w:val="20"/>
          <w:szCs w:val="20"/>
        </w:rPr>
        <w:t>Infectious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Diseases</w:t>
      </w:r>
      <w:proofErr w:type="spellEnd"/>
      <w:r w:rsidRPr="00D36753">
        <w:rPr>
          <w:sz w:val="20"/>
          <w:szCs w:val="20"/>
        </w:rPr>
        <w:t> 107 (2021): 172-175. https://www.sciencedirect.com/science/article/pii/S1201971221003647</w:t>
      </w:r>
    </w:p>
    <w:p w14:paraId="08BFF83B" w14:textId="020A0B79" w:rsidR="00C93C4D" w:rsidRPr="00D36753" w:rsidRDefault="00537471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>[13] Wall, Emma C., et al. "</w:t>
      </w:r>
      <w:proofErr w:type="spellStart"/>
      <w:r w:rsidRPr="00D36753">
        <w:rPr>
          <w:sz w:val="20"/>
          <w:szCs w:val="20"/>
        </w:rPr>
        <w:t>Neutralising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antibody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activity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against</w:t>
      </w:r>
      <w:proofErr w:type="spellEnd"/>
      <w:r w:rsidRPr="00D36753">
        <w:rPr>
          <w:sz w:val="20"/>
          <w:szCs w:val="20"/>
        </w:rPr>
        <w:t xml:space="preserve"> SARS-CoV-2 </w:t>
      </w:r>
      <w:proofErr w:type="spellStart"/>
      <w:r w:rsidRPr="00D36753">
        <w:rPr>
          <w:sz w:val="20"/>
          <w:szCs w:val="20"/>
        </w:rPr>
        <w:t>VOCs</w:t>
      </w:r>
      <w:proofErr w:type="spellEnd"/>
      <w:r w:rsidRPr="00D36753">
        <w:rPr>
          <w:sz w:val="20"/>
          <w:szCs w:val="20"/>
        </w:rPr>
        <w:t xml:space="preserve"> B. 1.617. 2 and B. 1.351 by BNT162b2 </w:t>
      </w:r>
      <w:proofErr w:type="spellStart"/>
      <w:r w:rsidRPr="00D36753">
        <w:rPr>
          <w:sz w:val="20"/>
          <w:szCs w:val="20"/>
        </w:rPr>
        <w:t>vaccination</w:t>
      </w:r>
      <w:proofErr w:type="spellEnd"/>
      <w:r w:rsidRPr="00D36753">
        <w:rPr>
          <w:sz w:val="20"/>
          <w:szCs w:val="20"/>
        </w:rPr>
        <w:t xml:space="preserve">." The Lancet 397.10292 (2021): 2331-2333. </w:t>
      </w:r>
      <w:hyperlink r:id="rId58" w:history="1">
        <w:r w:rsidRPr="00D36753">
          <w:rPr>
            <w:sz w:val="20"/>
            <w:szCs w:val="20"/>
          </w:rPr>
          <w:t>https://www.thelancet.com/journals/lancet/article/PIIS0140-6736(21)01290-3/fulltext</w:t>
        </w:r>
      </w:hyperlink>
      <w:r w:rsidRPr="00D36753">
        <w:rPr>
          <w:sz w:val="20"/>
          <w:szCs w:val="20"/>
        </w:rPr>
        <w:t xml:space="preserve"> </w:t>
      </w:r>
    </w:p>
    <w:p w14:paraId="5666CAB1" w14:textId="6BEA9E3D" w:rsidR="00537471" w:rsidRPr="00D36753" w:rsidRDefault="00537471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[14] </w:t>
      </w:r>
      <w:proofErr w:type="spellStart"/>
      <w:r w:rsidRPr="00D36753">
        <w:rPr>
          <w:sz w:val="20"/>
          <w:szCs w:val="20"/>
        </w:rPr>
        <w:t>Madhi</w:t>
      </w:r>
      <w:proofErr w:type="spellEnd"/>
      <w:r w:rsidRPr="00D36753">
        <w:rPr>
          <w:sz w:val="20"/>
          <w:szCs w:val="20"/>
        </w:rPr>
        <w:t xml:space="preserve">, S.A. et al. </w:t>
      </w:r>
      <w:proofErr w:type="spellStart"/>
      <w:r w:rsidRPr="00D36753">
        <w:rPr>
          <w:sz w:val="20"/>
          <w:szCs w:val="20"/>
        </w:rPr>
        <w:t>Efficacy</w:t>
      </w:r>
      <w:proofErr w:type="spellEnd"/>
      <w:r w:rsidRPr="00D36753">
        <w:rPr>
          <w:sz w:val="20"/>
          <w:szCs w:val="20"/>
        </w:rPr>
        <w:t xml:space="preserve"> of the ChAdOx1 nCoV-19 Covid-19 </w:t>
      </w:r>
      <w:proofErr w:type="spellStart"/>
      <w:r w:rsidRPr="00D36753">
        <w:rPr>
          <w:sz w:val="20"/>
          <w:szCs w:val="20"/>
        </w:rPr>
        <w:t>Vaccine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against</w:t>
      </w:r>
      <w:proofErr w:type="spellEnd"/>
      <w:r w:rsidRPr="00D36753">
        <w:rPr>
          <w:sz w:val="20"/>
          <w:szCs w:val="20"/>
        </w:rPr>
        <w:t xml:space="preserve"> the B.1.351 </w:t>
      </w:r>
      <w:proofErr w:type="spellStart"/>
      <w:r w:rsidRPr="00D36753">
        <w:rPr>
          <w:sz w:val="20"/>
          <w:szCs w:val="20"/>
        </w:rPr>
        <w:t>Variant</w:t>
      </w:r>
      <w:proofErr w:type="spellEnd"/>
      <w:r w:rsidRPr="00D36753">
        <w:rPr>
          <w:sz w:val="20"/>
          <w:szCs w:val="20"/>
        </w:rPr>
        <w:t xml:space="preserve">. The New England </w:t>
      </w:r>
      <w:proofErr w:type="spellStart"/>
      <w:r w:rsidRPr="00D36753">
        <w:rPr>
          <w:sz w:val="20"/>
          <w:szCs w:val="20"/>
        </w:rPr>
        <w:t>journal</w:t>
      </w:r>
      <w:proofErr w:type="spellEnd"/>
      <w:r w:rsidRPr="00D36753">
        <w:rPr>
          <w:sz w:val="20"/>
          <w:szCs w:val="20"/>
        </w:rPr>
        <w:t xml:space="preserve"> of </w:t>
      </w:r>
      <w:proofErr w:type="spellStart"/>
      <w:r w:rsidRPr="00D36753">
        <w:rPr>
          <w:sz w:val="20"/>
          <w:szCs w:val="20"/>
        </w:rPr>
        <w:t>medicine</w:t>
      </w:r>
      <w:proofErr w:type="spellEnd"/>
      <w:r w:rsidRPr="00D36753">
        <w:rPr>
          <w:sz w:val="20"/>
          <w:szCs w:val="20"/>
        </w:rPr>
        <w:t xml:space="preserve"> 384, 1885-1898 (2021).</w:t>
      </w:r>
    </w:p>
    <w:p w14:paraId="646367D3" w14:textId="60E017B6" w:rsidR="00537471" w:rsidRPr="00D36753" w:rsidRDefault="00537471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>[15] Garcia-</w:t>
      </w:r>
      <w:proofErr w:type="spellStart"/>
      <w:r w:rsidRPr="00D36753">
        <w:rPr>
          <w:sz w:val="20"/>
          <w:szCs w:val="20"/>
        </w:rPr>
        <w:t>Beltran</w:t>
      </w:r>
      <w:proofErr w:type="spellEnd"/>
      <w:r w:rsidRPr="00D36753">
        <w:rPr>
          <w:sz w:val="20"/>
          <w:szCs w:val="20"/>
        </w:rPr>
        <w:t xml:space="preserve">, W.F., Lam, E.C., </w:t>
      </w:r>
      <w:proofErr w:type="spellStart"/>
      <w:r w:rsidRPr="00D36753">
        <w:rPr>
          <w:sz w:val="20"/>
          <w:szCs w:val="20"/>
        </w:rPr>
        <w:t>St</w:t>
      </w:r>
      <w:proofErr w:type="spellEnd"/>
      <w:r w:rsidRPr="00D36753">
        <w:rPr>
          <w:sz w:val="20"/>
          <w:szCs w:val="20"/>
        </w:rPr>
        <w:t xml:space="preserve"> Denis, K., </w:t>
      </w:r>
      <w:proofErr w:type="spellStart"/>
      <w:r w:rsidRPr="00D36753">
        <w:rPr>
          <w:sz w:val="20"/>
          <w:szCs w:val="20"/>
        </w:rPr>
        <w:t>Nitido</w:t>
      </w:r>
      <w:proofErr w:type="spellEnd"/>
      <w:r w:rsidRPr="00D36753">
        <w:rPr>
          <w:sz w:val="20"/>
          <w:szCs w:val="20"/>
        </w:rPr>
        <w:t xml:space="preserve">, A.D., Garcia, Z.H., Hauser, B.M., Feldman, J., </w:t>
      </w:r>
      <w:proofErr w:type="spellStart"/>
      <w:r w:rsidRPr="00D36753">
        <w:rPr>
          <w:sz w:val="20"/>
          <w:szCs w:val="20"/>
        </w:rPr>
        <w:t>Pavlovic</w:t>
      </w:r>
      <w:proofErr w:type="spellEnd"/>
      <w:r w:rsidRPr="00D36753">
        <w:rPr>
          <w:sz w:val="20"/>
          <w:szCs w:val="20"/>
        </w:rPr>
        <w:t xml:space="preserve">, M.N., Gregory, D.J., </w:t>
      </w:r>
      <w:proofErr w:type="spellStart"/>
      <w:r w:rsidRPr="00D36753">
        <w:rPr>
          <w:sz w:val="20"/>
          <w:szCs w:val="20"/>
        </w:rPr>
        <w:t>Poznansky</w:t>
      </w:r>
      <w:proofErr w:type="spellEnd"/>
      <w:r w:rsidRPr="00D36753">
        <w:rPr>
          <w:sz w:val="20"/>
          <w:szCs w:val="20"/>
        </w:rPr>
        <w:t xml:space="preserve">, M.C., et al. (2021). </w:t>
      </w:r>
      <w:proofErr w:type="spellStart"/>
      <w:r w:rsidRPr="00D36753">
        <w:rPr>
          <w:sz w:val="20"/>
          <w:szCs w:val="20"/>
        </w:rPr>
        <w:t>Multiple</w:t>
      </w:r>
      <w:proofErr w:type="spellEnd"/>
      <w:r w:rsidRPr="00D36753">
        <w:rPr>
          <w:sz w:val="20"/>
          <w:szCs w:val="20"/>
        </w:rPr>
        <w:t xml:space="preserve"> SARS-CoV-2 </w:t>
      </w:r>
      <w:proofErr w:type="spellStart"/>
      <w:r w:rsidRPr="00D36753">
        <w:rPr>
          <w:sz w:val="20"/>
          <w:szCs w:val="20"/>
        </w:rPr>
        <w:t>variants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escape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neutralization</w:t>
      </w:r>
      <w:proofErr w:type="spellEnd"/>
      <w:r w:rsidRPr="00D36753">
        <w:rPr>
          <w:sz w:val="20"/>
          <w:szCs w:val="20"/>
        </w:rPr>
        <w:t xml:space="preserve"> by </w:t>
      </w:r>
      <w:proofErr w:type="spellStart"/>
      <w:r w:rsidRPr="00D36753">
        <w:rPr>
          <w:sz w:val="20"/>
          <w:szCs w:val="20"/>
        </w:rPr>
        <w:t>vaccine-induced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humoral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immunity</w:t>
      </w:r>
      <w:proofErr w:type="spellEnd"/>
      <w:r w:rsidRPr="00D36753">
        <w:rPr>
          <w:sz w:val="20"/>
          <w:szCs w:val="20"/>
        </w:rPr>
        <w:t>. Cell 2021 Mar 12 [</w:t>
      </w:r>
      <w:proofErr w:type="spellStart"/>
      <w:r w:rsidRPr="00D36753">
        <w:rPr>
          <w:sz w:val="20"/>
          <w:szCs w:val="20"/>
        </w:rPr>
        <w:t>Epub</w:t>
      </w:r>
      <w:proofErr w:type="spellEnd"/>
      <w:r w:rsidRPr="00D36753">
        <w:rPr>
          <w:sz w:val="20"/>
          <w:szCs w:val="20"/>
        </w:rPr>
        <w:t xml:space="preserve">]. </w:t>
      </w:r>
      <w:hyperlink r:id="rId59" w:history="1">
        <w:r w:rsidRPr="00D36753">
          <w:rPr>
            <w:sz w:val="20"/>
            <w:szCs w:val="20"/>
          </w:rPr>
          <w:t>https://doi.org/10.1016/j.cell.2021.03.013</w:t>
        </w:r>
      </w:hyperlink>
    </w:p>
    <w:p w14:paraId="5492ECDB" w14:textId="6080DDE8" w:rsidR="00537471" w:rsidRPr="00D36753" w:rsidRDefault="00537471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[16] Hoffmann, M., </w:t>
      </w:r>
      <w:proofErr w:type="spellStart"/>
      <w:r w:rsidRPr="00D36753">
        <w:rPr>
          <w:sz w:val="20"/>
          <w:szCs w:val="20"/>
        </w:rPr>
        <w:t>Arora</w:t>
      </w:r>
      <w:proofErr w:type="spellEnd"/>
      <w:r w:rsidRPr="00D36753">
        <w:rPr>
          <w:sz w:val="20"/>
          <w:szCs w:val="20"/>
        </w:rPr>
        <w:t xml:space="preserve">, P., Groß, R., Seidel, A., </w:t>
      </w:r>
      <w:proofErr w:type="spellStart"/>
      <w:r w:rsidRPr="00D36753">
        <w:rPr>
          <w:sz w:val="20"/>
          <w:szCs w:val="20"/>
        </w:rPr>
        <w:t>Hörnich</w:t>
      </w:r>
      <w:proofErr w:type="spellEnd"/>
      <w:r w:rsidRPr="00D36753">
        <w:rPr>
          <w:sz w:val="20"/>
          <w:szCs w:val="20"/>
        </w:rPr>
        <w:t xml:space="preserve">, B.F., Hahn, A.S., </w:t>
      </w:r>
      <w:proofErr w:type="spellStart"/>
      <w:r w:rsidRPr="00D36753">
        <w:rPr>
          <w:sz w:val="20"/>
          <w:szCs w:val="20"/>
        </w:rPr>
        <w:t>Krüger</w:t>
      </w:r>
      <w:proofErr w:type="spellEnd"/>
      <w:r w:rsidRPr="00D36753">
        <w:rPr>
          <w:sz w:val="20"/>
          <w:szCs w:val="20"/>
        </w:rPr>
        <w:t xml:space="preserve">, N., </w:t>
      </w:r>
      <w:proofErr w:type="spellStart"/>
      <w:r w:rsidRPr="00D36753">
        <w:rPr>
          <w:sz w:val="20"/>
          <w:szCs w:val="20"/>
        </w:rPr>
        <w:t>Graichen</w:t>
      </w:r>
      <w:proofErr w:type="spellEnd"/>
      <w:r w:rsidRPr="00D36753">
        <w:rPr>
          <w:sz w:val="20"/>
          <w:szCs w:val="20"/>
        </w:rPr>
        <w:t xml:space="preserve">, L., Hofmann-Winkler, H., </w:t>
      </w:r>
      <w:proofErr w:type="spellStart"/>
      <w:r w:rsidRPr="00D36753">
        <w:rPr>
          <w:sz w:val="20"/>
          <w:szCs w:val="20"/>
        </w:rPr>
        <w:t>Kempf</w:t>
      </w:r>
      <w:proofErr w:type="spellEnd"/>
      <w:r w:rsidRPr="00D36753">
        <w:rPr>
          <w:sz w:val="20"/>
          <w:szCs w:val="20"/>
        </w:rPr>
        <w:t xml:space="preserve">, A., et al. (2021). SARS-CoV-2 </w:t>
      </w:r>
      <w:proofErr w:type="spellStart"/>
      <w:r w:rsidRPr="00D36753">
        <w:rPr>
          <w:sz w:val="20"/>
          <w:szCs w:val="20"/>
        </w:rPr>
        <w:t>variants</w:t>
      </w:r>
      <w:proofErr w:type="spellEnd"/>
      <w:r w:rsidRPr="00D36753">
        <w:rPr>
          <w:sz w:val="20"/>
          <w:szCs w:val="20"/>
        </w:rPr>
        <w:t xml:space="preserve"> B.1.351 and P.1 </w:t>
      </w:r>
      <w:proofErr w:type="spellStart"/>
      <w:r w:rsidRPr="00D36753">
        <w:rPr>
          <w:sz w:val="20"/>
          <w:szCs w:val="20"/>
        </w:rPr>
        <w:t>escape</w:t>
      </w:r>
      <w:proofErr w:type="spellEnd"/>
      <w:r w:rsidRPr="00D36753">
        <w:rPr>
          <w:sz w:val="20"/>
          <w:szCs w:val="20"/>
        </w:rPr>
        <w:t xml:space="preserve"> from </w:t>
      </w:r>
      <w:proofErr w:type="spellStart"/>
      <w:r w:rsidRPr="00D36753">
        <w:rPr>
          <w:sz w:val="20"/>
          <w:szCs w:val="20"/>
        </w:rPr>
        <w:t>neutralizing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antibodies</w:t>
      </w:r>
      <w:proofErr w:type="spellEnd"/>
      <w:r w:rsidRPr="00D36753">
        <w:rPr>
          <w:sz w:val="20"/>
          <w:szCs w:val="20"/>
        </w:rPr>
        <w:t>. Cell 2021 Mar 20 [</w:t>
      </w:r>
      <w:proofErr w:type="spellStart"/>
      <w:r w:rsidRPr="00D36753">
        <w:rPr>
          <w:sz w:val="20"/>
          <w:szCs w:val="20"/>
        </w:rPr>
        <w:t>Epub</w:t>
      </w:r>
      <w:proofErr w:type="spellEnd"/>
      <w:r w:rsidRPr="00D36753">
        <w:rPr>
          <w:sz w:val="20"/>
          <w:szCs w:val="20"/>
        </w:rPr>
        <w:t xml:space="preserve">]. </w:t>
      </w:r>
      <w:hyperlink r:id="rId60" w:history="1">
        <w:r w:rsidRPr="00D36753">
          <w:rPr>
            <w:sz w:val="20"/>
            <w:szCs w:val="20"/>
          </w:rPr>
          <w:t>https://doi.org/10.1016/j.cell.2021.03.036</w:t>
        </w:r>
      </w:hyperlink>
    </w:p>
    <w:p w14:paraId="23957A48" w14:textId="0FFA7843" w:rsidR="00537471" w:rsidRPr="00D36753" w:rsidRDefault="00537471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[17] </w:t>
      </w:r>
      <w:proofErr w:type="spellStart"/>
      <w:r w:rsidRPr="00D36753">
        <w:rPr>
          <w:sz w:val="20"/>
          <w:szCs w:val="20"/>
        </w:rPr>
        <w:t>Wang</w:t>
      </w:r>
      <w:proofErr w:type="spellEnd"/>
      <w:r w:rsidRPr="00D36753">
        <w:rPr>
          <w:sz w:val="20"/>
          <w:szCs w:val="20"/>
        </w:rPr>
        <w:t xml:space="preserve">, Z., Schmidt, F., </w:t>
      </w:r>
      <w:proofErr w:type="spellStart"/>
      <w:r w:rsidRPr="00D36753">
        <w:rPr>
          <w:sz w:val="20"/>
          <w:szCs w:val="20"/>
        </w:rPr>
        <w:t>Weisblum</w:t>
      </w:r>
      <w:proofErr w:type="spellEnd"/>
      <w:r w:rsidRPr="00D36753">
        <w:rPr>
          <w:sz w:val="20"/>
          <w:szCs w:val="20"/>
        </w:rPr>
        <w:t xml:space="preserve">, Y., </w:t>
      </w:r>
      <w:proofErr w:type="spellStart"/>
      <w:r w:rsidRPr="00D36753">
        <w:rPr>
          <w:sz w:val="20"/>
          <w:szCs w:val="20"/>
        </w:rPr>
        <w:t>Muecksch</w:t>
      </w:r>
      <w:proofErr w:type="spellEnd"/>
      <w:r w:rsidRPr="00D36753">
        <w:rPr>
          <w:sz w:val="20"/>
          <w:szCs w:val="20"/>
        </w:rPr>
        <w:t xml:space="preserve">, F., </w:t>
      </w:r>
      <w:proofErr w:type="spellStart"/>
      <w:r w:rsidRPr="00D36753">
        <w:rPr>
          <w:sz w:val="20"/>
          <w:szCs w:val="20"/>
        </w:rPr>
        <w:t>Barnes</w:t>
      </w:r>
      <w:proofErr w:type="spellEnd"/>
      <w:r w:rsidRPr="00D36753">
        <w:rPr>
          <w:sz w:val="20"/>
          <w:szCs w:val="20"/>
        </w:rPr>
        <w:t xml:space="preserve">, C.O., </w:t>
      </w:r>
      <w:proofErr w:type="spellStart"/>
      <w:r w:rsidRPr="00D36753">
        <w:rPr>
          <w:sz w:val="20"/>
          <w:szCs w:val="20"/>
        </w:rPr>
        <w:t>Finkin</w:t>
      </w:r>
      <w:proofErr w:type="spellEnd"/>
      <w:r w:rsidRPr="00D36753">
        <w:rPr>
          <w:sz w:val="20"/>
          <w:szCs w:val="20"/>
        </w:rPr>
        <w:t xml:space="preserve">, S., </w:t>
      </w:r>
      <w:proofErr w:type="spellStart"/>
      <w:r w:rsidRPr="00D36753">
        <w:rPr>
          <w:sz w:val="20"/>
          <w:szCs w:val="20"/>
        </w:rPr>
        <w:t>Schaefer-Babajew</w:t>
      </w:r>
      <w:proofErr w:type="spellEnd"/>
      <w:r w:rsidRPr="00D36753">
        <w:rPr>
          <w:sz w:val="20"/>
          <w:szCs w:val="20"/>
        </w:rPr>
        <w:t xml:space="preserve">, D., </w:t>
      </w:r>
      <w:proofErr w:type="spellStart"/>
      <w:r w:rsidRPr="00D36753">
        <w:rPr>
          <w:sz w:val="20"/>
          <w:szCs w:val="20"/>
        </w:rPr>
        <w:t>Cipolla</w:t>
      </w:r>
      <w:proofErr w:type="spellEnd"/>
      <w:r w:rsidRPr="00D36753">
        <w:rPr>
          <w:sz w:val="20"/>
          <w:szCs w:val="20"/>
        </w:rPr>
        <w:t xml:space="preserve">, M., </w:t>
      </w:r>
      <w:proofErr w:type="spellStart"/>
      <w:r w:rsidRPr="00D36753">
        <w:rPr>
          <w:sz w:val="20"/>
          <w:szCs w:val="20"/>
        </w:rPr>
        <w:t>Gaebler</w:t>
      </w:r>
      <w:proofErr w:type="spellEnd"/>
      <w:r w:rsidRPr="00D36753">
        <w:rPr>
          <w:sz w:val="20"/>
          <w:szCs w:val="20"/>
        </w:rPr>
        <w:t xml:space="preserve">, C., Lieberman, J.A., et al. (2021). mRNA </w:t>
      </w:r>
      <w:proofErr w:type="spellStart"/>
      <w:r w:rsidRPr="00D36753">
        <w:rPr>
          <w:sz w:val="20"/>
          <w:szCs w:val="20"/>
        </w:rPr>
        <w:t>vaccine-elicited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antibodies</w:t>
      </w:r>
      <w:proofErr w:type="spellEnd"/>
      <w:r w:rsidRPr="00D36753">
        <w:rPr>
          <w:sz w:val="20"/>
          <w:szCs w:val="20"/>
        </w:rPr>
        <w:t xml:space="preserve"> to SARS-CoV-2 and </w:t>
      </w:r>
      <w:proofErr w:type="spellStart"/>
      <w:r w:rsidRPr="00D36753">
        <w:rPr>
          <w:sz w:val="20"/>
          <w:szCs w:val="20"/>
        </w:rPr>
        <w:t>circulating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variants</w:t>
      </w:r>
      <w:proofErr w:type="spellEnd"/>
      <w:r w:rsidRPr="00D36753">
        <w:rPr>
          <w:sz w:val="20"/>
          <w:szCs w:val="20"/>
        </w:rPr>
        <w:t>. Nature 592, 616-622.</w:t>
      </w:r>
    </w:p>
    <w:p w14:paraId="3880E523" w14:textId="64886D90" w:rsidR="00537471" w:rsidRPr="00D36753" w:rsidRDefault="00537471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[18] Wu, K., Werner, A.P., </w:t>
      </w:r>
      <w:proofErr w:type="spellStart"/>
      <w:r w:rsidRPr="00D36753">
        <w:rPr>
          <w:sz w:val="20"/>
          <w:szCs w:val="20"/>
        </w:rPr>
        <w:t>Moliva</w:t>
      </w:r>
      <w:proofErr w:type="spellEnd"/>
      <w:r w:rsidRPr="00D36753">
        <w:rPr>
          <w:sz w:val="20"/>
          <w:szCs w:val="20"/>
        </w:rPr>
        <w:t xml:space="preserve">, J.I., Koch, M., </w:t>
      </w:r>
      <w:proofErr w:type="spellStart"/>
      <w:r w:rsidRPr="00D36753">
        <w:rPr>
          <w:sz w:val="20"/>
          <w:szCs w:val="20"/>
        </w:rPr>
        <w:t>Choi</w:t>
      </w:r>
      <w:proofErr w:type="spellEnd"/>
      <w:r w:rsidRPr="00D36753">
        <w:rPr>
          <w:sz w:val="20"/>
          <w:szCs w:val="20"/>
        </w:rPr>
        <w:t xml:space="preserve">, A., Stewart-Jones, G.B.E., Bennett, H., </w:t>
      </w:r>
      <w:proofErr w:type="spellStart"/>
      <w:r w:rsidRPr="00D36753">
        <w:rPr>
          <w:sz w:val="20"/>
          <w:szCs w:val="20"/>
        </w:rPr>
        <w:t>Boyoglu-Barnum</w:t>
      </w:r>
      <w:proofErr w:type="spellEnd"/>
      <w:r w:rsidRPr="00D36753">
        <w:rPr>
          <w:sz w:val="20"/>
          <w:szCs w:val="20"/>
        </w:rPr>
        <w:t xml:space="preserve">, S., </w:t>
      </w:r>
      <w:proofErr w:type="spellStart"/>
      <w:r w:rsidRPr="00D36753">
        <w:rPr>
          <w:sz w:val="20"/>
          <w:szCs w:val="20"/>
        </w:rPr>
        <w:t>Shi</w:t>
      </w:r>
      <w:proofErr w:type="spellEnd"/>
      <w:r w:rsidRPr="00D36753">
        <w:rPr>
          <w:sz w:val="20"/>
          <w:szCs w:val="20"/>
        </w:rPr>
        <w:t xml:space="preserve">, W., Graham, B.S., et al. (2021). mRNA-1273 </w:t>
      </w:r>
      <w:proofErr w:type="spellStart"/>
      <w:r w:rsidRPr="00D36753">
        <w:rPr>
          <w:sz w:val="20"/>
          <w:szCs w:val="20"/>
        </w:rPr>
        <w:t>vaccine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induces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neutralizing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antibodies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against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spike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mutants</w:t>
      </w:r>
      <w:proofErr w:type="spellEnd"/>
      <w:r w:rsidRPr="00D36753">
        <w:rPr>
          <w:sz w:val="20"/>
          <w:szCs w:val="20"/>
        </w:rPr>
        <w:t xml:space="preserve"> from </w:t>
      </w:r>
      <w:proofErr w:type="spellStart"/>
      <w:r w:rsidRPr="00D36753">
        <w:rPr>
          <w:sz w:val="20"/>
          <w:szCs w:val="20"/>
        </w:rPr>
        <w:t>global</w:t>
      </w:r>
      <w:proofErr w:type="spellEnd"/>
      <w:r w:rsidRPr="00D36753">
        <w:rPr>
          <w:sz w:val="20"/>
          <w:szCs w:val="20"/>
        </w:rPr>
        <w:t xml:space="preserve"> SARS-CoV-2 </w:t>
      </w:r>
      <w:proofErr w:type="spellStart"/>
      <w:r w:rsidRPr="00D36753">
        <w:rPr>
          <w:sz w:val="20"/>
          <w:szCs w:val="20"/>
        </w:rPr>
        <w:t>variants</w:t>
      </w:r>
      <w:proofErr w:type="spellEnd"/>
      <w:r w:rsidRPr="00D36753">
        <w:rPr>
          <w:sz w:val="20"/>
          <w:szCs w:val="20"/>
        </w:rPr>
        <w:t xml:space="preserve">. </w:t>
      </w:r>
      <w:proofErr w:type="spellStart"/>
      <w:r w:rsidRPr="00D36753">
        <w:rPr>
          <w:sz w:val="20"/>
          <w:szCs w:val="20"/>
        </w:rPr>
        <w:t>BioRxiv</w:t>
      </w:r>
      <w:proofErr w:type="spellEnd"/>
      <w:r w:rsidRPr="00D36753">
        <w:rPr>
          <w:sz w:val="20"/>
          <w:szCs w:val="20"/>
        </w:rPr>
        <w:t xml:space="preserve">, </w:t>
      </w:r>
      <w:hyperlink r:id="rId61" w:history="1">
        <w:r w:rsidRPr="00D36753">
          <w:rPr>
            <w:sz w:val="20"/>
            <w:szCs w:val="20"/>
          </w:rPr>
          <w:t>https://doi</w:t>
        </w:r>
      </w:hyperlink>
      <w:r w:rsidRPr="00D36753">
        <w:rPr>
          <w:sz w:val="20"/>
          <w:szCs w:val="20"/>
        </w:rPr>
        <w:t>. org/10.1101/2021.01.25.427948</w:t>
      </w:r>
    </w:p>
    <w:p w14:paraId="22C5886B" w14:textId="41C660A1" w:rsidR="00537471" w:rsidRPr="00D36753" w:rsidRDefault="00537471" w:rsidP="00D36753">
      <w:pPr>
        <w:spacing w:after="0"/>
        <w:rPr>
          <w:sz w:val="20"/>
          <w:szCs w:val="20"/>
        </w:rPr>
      </w:pPr>
      <w:r w:rsidRPr="00D36753">
        <w:rPr>
          <w:sz w:val="20"/>
          <w:szCs w:val="20"/>
        </w:rPr>
        <w:t xml:space="preserve">[19] </w:t>
      </w:r>
      <w:proofErr w:type="spellStart"/>
      <w:r w:rsidRPr="00D36753">
        <w:rPr>
          <w:sz w:val="20"/>
          <w:szCs w:val="20"/>
        </w:rPr>
        <w:t>Kesselheim</w:t>
      </w:r>
      <w:proofErr w:type="spellEnd"/>
      <w:r w:rsidRPr="00D36753">
        <w:rPr>
          <w:sz w:val="20"/>
          <w:szCs w:val="20"/>
        </w:rPr>
        <w:t>, Aaron S., et al. "</w:t>
      </w:r>
      <w:proofErr w:type="spellStart"/>
      <w:r w:rsidRPr="00D36753">
        <w:rPr>
          <w:sz w:val="20"/>
          <w:szCs w:val="20"/>
        </w:rPr>
        <w:t>An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Overview</w:t>
      </w:r>
      <w:proofErr w:type="spellEnd"/>
      <w:r w:rsidRPr="00D36753">
        <w:rPr>
          <w:sz w:val="20"/>
          <w:szCs w:val="20"/>
        </w:rPr>
        <w:t xml:space="preserve"> Of </w:t>
      </w:r>
      <w:proofErr w:type="spellStart"/>
      <w:r w:rsidRPr="00D36753">
        <w:rPr>
          <w:sz w:val="20"/>
          <w:szCs w:val="20"/>
        </w:rPr>
        <w:t>Vaccine</w:t>
      </w:r>
      <w:proofErr w:type="spellEnd"/>
      <w:r w:rsidRPr="00D36753">
        <w:rPr>
          <w:sz w:val="20"/>
          <w:szCs w:val="20"/>
        </w:rPr>
        <w:t xml:space="preserve"> Development, </w:t>
      </w:r>
      <w:proofErr w:type="spellStart"/>
      <w:r w:rsidRPr="00D36753">
        <w:rPr>
          <w:sz w:val="20"/>
          <w:szCs w:val="20"/>
        </w:rPr>
        <w:t>Approval</w:t>
      </w:r>
      <w:proofErr w:type="spellEnd"/>
      <w:r w:rsidRPr="00D36753">
        <w:rPr>
          <w:sz w:val="20"/>
          <w:szCs w:val="20"/>
        </w:rPr>
        <w:t xml:space="preserve">, And </w:t>
      </w:r>
      <w:proofErr w:type="spellStart"/>
      <w:r w:rsidRPr="00D36753">
        <w:rPr>
          <w:sz w:val="20"/>
          <w:szCs w:val="20"/>
        </w:rPr>
        <w:t>Regulation</w:t>
      </w:r>
      <w:proofErr w:type="spellEnd"/>
      <w:r w:rsidRPr="00D36753">
        <w:rPr>
          <w:sz w:val="20"/>
          <w:szCs w:val="20"/>
        </w:rPr>
        <w:t xml:space="preserve">, With </w:t>
      </w:r>
      <w:proofErr w:type="spellStart"/>
      <w:r w:rsidRPr="00D36753">
        <w:rPr>
          <w:sz w:val="20"/>
          <w:szCs w:val="20"/>
        </w:rPr>
        <w:t>Implications</w:t>
      </w:r>
      <w:proofErr w:type="spellEnd"/>
      <w:r w:rsidRPr="00D36753">
        <w:rPr>
          <w:sz w:val="20"/>
          <w:szCs w:val="20"/>
        </w:rPr>
        <w:t xml:space="preserve"> For COVID-19: Analysis </w:t>
      </w:r>
      <w:proofErr w:type="spellStart"/>
      <w:r w:rsidRPr="00D36753">
        <w:rPr>
          <w:sz w:val="20"/>
          <w:szCs w:val="20"/>
        </w:rPr>
        <w:t>reviews</w:t>
      </w:r>
      <w:proofErr w:type="spellEnd"/>
      <w:r w:rsidRPr="00D36753">
        <w:rPr>
          <w:sz w:val="20"/>
          <w:szCs w:val="20"/>
        </w:rPr>
        <w:t xml:space="preserve"> the Food and </w:t>
      </w:r>
      <w:proofErr w:type="spellStart"/>
      <w:r w:rsidRPr="00D36753">
        <w:rPr>
          <w:sz w:val="20"/>
          <w:szCs w:val="20"/>
        </w:rPr>
        <w:t>Drug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Administration's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critical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vaccine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approval</w:t>
      </w:r>
      <w:proofErr w:type="spellEnd"/>
      <w:r w:rsidRPr="00D36753">
        <w:rPr>
          <w:sz w:val="20"/>
          <w:szCs w:val="20"/>
        </w:rPr>
        <w:t xml:space="preserve"> role with </w:t>
      </w:r>
      <w:proofErr w:type="spellStart"/>
      <w:r w:rsidRPr="00D36753">
        <w:rPr>
          <w:sz w:val="20"/>
          <w:szCs w:val="20"/>
        </w:rPr>
        <w:t>implications</w:t>
      </w:r>
      <w:proofErr w:type="spellEnd"/>
      <w:r w:rsidRPr="00D36753">
        <w:rPr>
          <w:sz w:val="20"/>
          <w:szCs w:val="20"/>
        </w:rPr>
        <w:t xml:space="preserve"> for COVID-19 </w:t>
      </w:r>
      <w:proofErr w:type="spellStart"/>
      <w:r w:rsidRPr="00D36753">
        <w:rPr>
          <w:sz w:val="20"/>
          <w:szCs w:val="20"/>
        </w:rPr>
        <w:t>vaccines</w:t>
      </w:r>
      <w:proofErr w:type="spellEnd"/>
      <w:r w:rsidRPr="00D36753">
        <w:rPr>
          <w:sz w:val="20"/>
          <w:szCs w:val="20"/>
        </w:rPr>
        <w:t xml:space="preserve">." </w:t>
      </w:r>
      <w:proofErr w:type="spellStart"/>
      <w:r w:rsidRPr="00D36753">
        <w:rPr>
          <w:sz w:val="20"/>
          <w:szCs w:val="20"/>
        </w:rPr>
        <w:t>Health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Affairs</w:t>
      </w:r>
      <w:proofErr w:type="spellEnd"/>
      <w:r w:rsidRPr="00D36753">
        <w:rPr>
          <w:sz w:val="20"/>
          <w:szCs w:val="20"/>
        </w:rPr>
        <w:t xml:space="preserve"> 40.1 (2021): 25-32. </w:t>
      </w:r>
      <w:hyperlink r:id="rId62" w:history="1">
        <w:r w:rsidRPr="00D36753">
          <w:rPr>
            <w:sz w:val="20"/>
            <w:szCs w:val="20"/>
          </w:rPr>
          <w:t>https://www.healthaffairs.org/doi/pdf/10.1377/hlthaff.2020.01620</w:t>
        </w:r>
      </w:hyperlink>
      <w:r w:rsidRPr="00D36753">
        <w:rPr>
          <w:sz w:val="20"/>
          <w:szCs w:val="20"/>
        </w:rPr>
        <w:t xml:space="preserve"> </w:t>
      </w:r>
    </w:p>
    <w:p w14:paraId="48133164" w14:textId="77777777" w:rsidR="00D36753" w:rsidRDefault="00D36753" w:rsidP="007D7526">
      <w:pPr>
        <w:jc w:val="both"/>
      </w:pPr>
    </w:p>
    <w:p w14:paraId="7758A83D" w14:textId="0BEC4755" w:rsidR="00537471" w:rsidRPr="00EB659D" w:rsidRDefault="009C513D" w:rsidP="00EB659D">
      <w:pPr>
        <w:jc w:val="center"/>
        <w:rPr>
          <w:b/>
          <w:bCs/>
        </w:rPr>
      </w:pPr>
      <w:r w:rsidRPr="00EB659D">
        <w:rPr>
          <w:b/>
          <w:bCs/>
        </w:rPr>
        <w:t>RYZYKO SZCZEPIEŃ JEST SŁABO POZNANE I MOŻE BYĆ ZBYT WYSOKIE</w:t>
      </w:r>
    </w:p>
    <w:p w14:paraId="1D8E2B6B" w14:textId="728EA9FB" w:rsidR="00537471" w:rsidRDefault="00537471" w:rsidP="007D7526">
      <w:pPr>
        <w:jc w:val="both"/>
      </w:pPr>
      <w:r>
        <w:t>Z uwagi na niewielką i w dodatku niepewną</w:t>
      </w:r>
      <w:r w:rsidR="009D24D1">
        <w:t xml:space="preserve"> korzyść ze szczepienia dzieci przeciwko COVID-19, na znaczeniu zyskuj</w:t>
      </w:r>
      <w:r w:rsidR="00794EAA">
        <w:t>ą</w:t>
      </w:r>
      <w:r w:rsidR="009D24D1">
        <w:t xml:space="preserve"> kwesti</w:t>
      </w:r>
      <w:r w:rsidR="00794EAA">
        <w:t>e</w:t>
      </w:r>
      <w:r w:rsidR="009D24D1">
        <w:t xml:space="preserve"> bezpieczeństwa </w:t>
      </w:r>
      <w:r w:rsidR="00794EAA">
        <w:t>i niedogodności związane z takim rodzajem profilaktyki</w:t>
      </w:r>
      <w:r w:rsidR="009D24D1">
        <w:t xml:space="preserve">. </w:t>
      </w:r>
      <w:r w:rsidR="00D36753">
        <w:t xml:space="preserve">Należy podkreślić, że </w:t>
      </w:r>
      <w:r w:rsidRPr="00537471">
        <w:t>szczepionki są podawane zdrowym ludziom,</w:t>
      </w:r>
      <w:r w:rsidR="00D36753">
        <w:t xml:space="preserve"> a więc</w:t>
      </w:r>
      <w:r w:rsidRPr="00537471">
        <w:t xml:space="preserve"> tolerancja na zdarzenia niepożądane, nawet te rzadkie</w:t>
      </w:r>
      <w:r w:rsidR="00D36753">
        <w:t>, jest niska</w:t>
      </w:r>
      <w:r w:rsidRPr="00537471">
        <w:t xml:space="preserve"> [</w:t>
      </w:r>
      <w:r w:rsidR="00D36753">
        <w:t>1</w:t>
      </w:r>
      <w:r w:rsidRPr="00537471">
        <w:t>]</w:t>
      </w:r>
      <w:r w:rsidR="00D36753">
        <w:t>.</w:t>
      </w:r>
    </w:p>
    <w:p w14:paraId="65C25556" w14:textId="5F4C73EF" w:rsidR="009D24D1" w:rsidRDefault="009D24D1" w:rsidP="007D7526">
      <w:pPr>
        <w:jc w:val="both"/>
      </w:pPr>
      <w:r>
        <w:t>Analiz</w:t>
      </w:r>
      <w:r w:rsidR="005207FF">
        <w:t>a</w:t>
      </w:r>
      <w:r>
        <w:t xml:space="preserve"> </w:t>
      </w:r>
      <w:r w:rsidR="006F0315">
        <w:t>dostępn</w:t>
      </w:r>
      <w:r w:rsidR="005207FF">
        <w:t>ych</w:t>
      </w:r>
      <w:r w:rsidR="006F0315">
        <w:t xml:space="preserve"> dan</w:t>
      </w:r>
      <w:r w:rsidR="005207FF">
        <w:t>ych</w:t>
      </w:r>
      <w:r w:rsidR="006F0315">
        <w:t xml:space="preserve"> kliniczn</w:t>
      </w:r>
      <w:r w:rsidR="005207FF">
        <w:t>ych</w:t>
      </w:r>
      <w:r w:rsidR="006F0315">
        <w:t xml:space="preserve"> </w:t>
      </w:r>
      <w:r w:rsidR="00784417">
        <w:t>[</w:t>
      </w:r>
      <w:r w:rsidR="00D36753">
        <w:t>2</w:t>
      </w:r>
      <w:r w:rsidR="005207FF">
        <w:t>,</w:t>
      </w:r>
      <w:r w:rsidR="00D36753">
        <w:t>3</w:t>
      </w:r>
      <w:r w:rsidR="00784417">
        <w:t xml:space="preserve">] </w:t>
      </w:r>
      <w:r w:rsidR="005207FF">
        <w:t xml:space="preserve">w przeliczeniu na milion zaszczepionych nastolatków wskazuje, że dzięki tej profilaktyce zapobiegniemy ok 16 tysiącom objawowych przypadków COVID-19 (w ogromnej większości o przebiegu łagodnym i umiarkowanym), unikniemy kilkuset hospitalizacji (w większości prawdopodobnie łagodnych lub niezwiązanych z COVID-19) i co najwyżej kilku zgonów, ale narazimy </w:t>
      </w:r>
      <w:r w:rsidR="005E6532">
        <w:t>ok 900 tysięcy dzieci na co najmniej jedną reakcję układową związaną z iniekcją preparatu</w:t>
      </w:r>
      <w:r w:rsidR="00D36753">
        <w:t xml:space="preserve"> (w większości </w:t>
      </w:r>
      <w:r w:rsidR="00EF6EBA">
        <w:t xml:space="preserve">przypadków </w:t>
      </w:r>
      <w:r w:rsidR="00D36753">
        <w:t>krótkotrwał</w:t>
      </w:r>
      <w:r w:rsidR="00AE63E7">
        <w:t>a</w:t>
      </w:r>
      <w:r w:rsidR="00D36753">
        <w:t xml:space="preserve"> i łagodn</w:t>
      </w:r>
      <w:r w:rsidR="00AE63E7">
        <w:t>a</w:t>
      </w:r>
      <w:r w:rsidR="00D36753">
        <w:t>)</w:t>
      </w:r>
      <w:r w:rsidR="005E6532">
        <w:t>, w tym 200 tysięcy rozwinie gorączkę powyżej 38 stopni, kilkaset tysięcy będzie odczuwało zmęczenie, ból głowy, dreszcze, ból mięśni lub stawów w stopniu przejściowo wpływającym</w:t>
      </w:r>
      <w:r w:rsidR="009854DA">
        <w:t xml:space="preserve"> na</w:t>
      </w:r>
      <w:r w:rsidR="005E6532">
        <w:t xml:space="preserve"> lub uniemożliwiającym codzienną aktywność. Ponadto, ponad 500 tysięcy nastolatków będzie wymagało zas</w:t>
      </w:r>
      <w:r w:rsidR="005E6532" w:rsidRPr="005E6532">
        <w:t>tosowani</w:t>
      </w:r>
      <w:r w:rsidR="005E6532">
        <w:t>a</w:t>
      </w:r>
      <w:r w:rsidR="005E6532" w:rsidRPr="005E6532">
        <w:t xml:space="preserve"> leków przeciwgorączkowych lub przeciwbólowych</w:t>
      </w:r>
      <w:r w:rsidR="005E6532">
        <w:t xml:space="preserve">. Należy również podkreślić, że </w:t>
      </w:r>
      <w:r w:rsidR="00767043">
        <w:t xml:space="preserve">reakcje niepożądane </w:t>
      </w:r>
      <w:r w:rsidR="00605A91" w:rsidRPr="00605A91">
        <w:t>związane ze</w:t>
      </w:r>
      <w:r w:rsidR="00767043" w:rsidRPr="00605A91">
        <w:t xml:space="preserve"> szczepienie</w:t>
      </w:r>
      <w:r w:rsidR="00605A91" w:rsidRPr="00605A91">
        <w:t>m</w:t>
      </w:r>
      <w:r w:rsidR="00767043" w:rsidRPr="00605A91">
        <w:t xml:space="preserve"> przeciwko COVID-19 </w:t>
      </w:r>
      <w:r w:rsidR="00605A91" w:rsidRPr="00605A91">
        <w:t xml:space="preserve">występują częściej </w:t>
      </w:r>
      <w:r w:rsidR="00767043" w:rsidRPr="00605A91">
        <w:t>w młodszych grupach wiekowych</w:t>
      </w:r>
      <w:r w:rsidR="00605A91" w:rsidRPr="00605A91">
        <w:t xml:space="preserve"> niż starszych</w:t>
      </w:r>
      <w:r w:rsidR="00767043" w:rsidRPr="00605A91">
        <w:t xml:space="preserve"> [</w:t>
      </w:r>
      <w:r w:rsidR="00605A91" w:rsidRPr="00605A91">
        <w:t>4,5</w:t>
      </w:r>
      <w:r w:rsidR="00767043" w:rsidRPr="00605A91">
        <w:t xml:space="preserve">], co dodatkowo działa na niekorzyść bilansu zysków i strat. Co więcej, profil bezpieczeństwa interwencji w </w:t>
      </w:r>
      <w:r w:rsidR="00D36753" w:rsidRPr="00605A91">
        <w:t xml:space="preserve">warunkach rzeczywistych </w:t>
      </w:r>
      <w:r w:rsidR="00767043" w:rsidRPr="00605A91">
        <w:t xml:space="preserve">zazwyczaj wypada </w:t>
      </w:r>
      <w:r w:rsidR="00D36753" w:rsidRPr="00605A91">
        <w:t xml:space="preserve">gorzej </w:t>
      </w:r>
      <w:r w:rsidR="00767043" w:rsidRPr="00605A91">
        <w:t xml:space="preserve">niż </w:t>
      </w:r>
      <w:r w:rsidR="00D36753" w:rsidRPr="00605A91">
        <w:t xml:space="preserve">w kontrolowanych badaniach klinicznych </w:t>
      </w:r>
      <w:r w:rsidR="00767043" w:rsidRPr="00605A91">
        <w:t>[</w:t>
      </w:r>
      <w:r w:rsidR="00605A91">
        <w:t>6</w:t>
      </w:r>
      <w:r w:rsidR="00767043" w:rsidRPr="00605A91">
        <w:t xml:space="preserve">]. </w:t>
      </w:r>
    </w:p>
    <w:p w14:paraId="375F6B6B" w14:textId="2D439486" w:rsidR="009D24D1" w:rsidRDefault="00767043" w:rsidP="007D7526">
      <w:pPr>
        <w:jc w:val="both"/>
      </w:pPr>
      <w:r>
        <w:t>Obok przejściowych reakcji układowych związanych z podaniem szczepionki występuje również ryzyko</w:t>
      </w:r>
      <w:r w:rsidR="006C2B85">
        <w:t xml:space="preserve"> znanych i nieznanych</w:t>
      </w:r>
      <w:r>
        <w:t xml:space="preserve"> działań niepożądanych</w:t>
      </w:r>
      <w:r w:rsidR="0060007B">
        <w:t xml:space="preserve">. </w:t>
      </w:r>
      <w:r w:rsidR="00FA19CC" w:rsidRPr="00FA19CC">
        <w:t>Wydaje się, że zdarzenia niepożądane związane z podaniem szczepionki przeciwko COVID-19 są stosunkowo rzadkie</w:t>
      </w:r>
      <w:r w:rsidR="0060007B">
        <w:t>, ale można mieć wątpliwości czy wystarczająco rzadkie, aby ryzyko nie przewyższało niewielk</w:t>
      </w:r>
      <w:r w:rsidR="00AE63E7">
        <w:t>iej</w:t>
      </w:r>
      <w:r w:rsidR="0060007B">
        <w:t xml:space="preserve"> korzyś</w:t>
      </w:r>
      <w:r w:rsidR="00AE63E7">
        <w:t>ci</w:t>
      </w:r>
      <w:r w:rsidR="0060007B">
        <w:t xml:space="preserve"> ze szczepień dzieci przeciwko COVID-19. Wiele działań niepożądanych może wystąpić w przyszłości lub nie zostać wykryta, ponieważ</w:t>
      </w:r>
      <w:r w:rsidR="006C2B85">
        <w:t xml:space="preserve"> zgłaszalnoś</w:t>
      </w:r>
      <w:r w:rsidR="0060007B">
        <w:t>ć</w:t>
      </w:r>
      <w:r w:rsidR="006C2B85">
        <w:t xml:space="preserve"> niepożądanych odczynów </w:t>
      </w:r>
      <w:r w:rsidR="00AE63E7">
        <w:t>po</w:t>
      </w:r>
      <w:r w:rsidR="006C2B85">
        <w:t>szczepiennych</w:t>
      </w:r>
      <w:r w:rsidR="00DF2930">
        <w:t xml:space="preserve"> (NOP)</w:t>
      </w:r>
      <w:r w:rsidR="0060007B">
        <w:t xml:space="preserve"> jest prawdopodobnie niska</w:t>
      </w:r>
      <w:r w:rsidR="006C2B85">
        <w:t xml:space="preserve">. </w:t>
      </w:r>
      <w:r w:rsidR="00363C3C" w:rsidRPr="00363C3C">
        <w:t xml:space="preserve">W 2007 roku CDC sfinansowało badanie przeprowadzone przez Harvard </w:t>
      </w:r>
      <w:proofErr w:type="spellStart"/>
      <w:r w:rsidR="00363C3C" w:rsidRPr="00363C3C">
        <w:t>Pilgrim</w:t>
      </w:r>
      <w:proofErr w:type="spellEnd"/>
      <w:r w:rsidR="00363C3C" w:rsidRPr="00363C3C">
        <w:t xml:space="preserve"> </w:t>
      </w:r>
      <w:proofErr w:type="spellStart"/>
      <w:r w:rsidR="00363C3C" w:rsidRPr="00363C3C">
        <w:t>Health</w:t>
      </w:r>
      <w:proofErr w:type="spellEnd"/>
      <w:r w:rsidR="00363C3C" w:rsidRPr="00363C3C">
        <w:t xml:space="preserve"> </w:t>
      </w:r>
      <w:proofErr w:type="spellStart"/>
      <w:r w:rsidR="00363C3C" w:rsidRPr="00363C3C">
        <w:t>Care</w:t>
      </w:r>
      <w:proofErr w:type="spellEnd"/>
      <w:r w:rsidR="00363C3C" w:rsidRPr="00363C3C">
        <w:t xml:space="preserve"> trwające przez trzy lata z udziałem 715 000 pacjentów, w którym stwierdzono, że „raportowanych jest mniej niż 1% zdarzeń niepożądanych związanych ze szczepieniami”</w:t>
      </w:r>
      <w:r w:rsidR="00363C3C">
        <w:t xml:space="preserve"> [</w:t>
      </w:r>
      <w:r w:rsidR="00605A91">
        <w:t>7</w:t>
      </w:r>
      <w:r w:rsidR="00363C3C">
        <w:t xml:space="preserve">]. Niestety, na tle Europy standardy raportowania skutków ubocznych szczepionek w Polsce pozostawiają wiele do życzenia. </w:t>
      </w:r>
      <w:r w:rsidR="00363C3C" w:rsidRPr="00363C3C">
        <w:t>Podczas gdy średnia europejska wynosi 127 indywidualnych zgłosze</w:t>
      </w:r>
      <w:r w:rsidR="00DF2930">
        <w:t xml:space="preserve">ń </w:t>
      </w:r>
      <w:r w:rsidR="00363C3C" w:rsidRPr="00363C3C">
        <w:t>skutków ubocznych</w:t>
      </w:r>
      <w:r w:rsidR="00DF2930">
        <w:t xml:space="preserve"> </w:t>
      </w:r>
      <w:r w:rsidR="00363C3C" w:rsidRPr="00363C3C">
        <w:t>na 100 000 szczepień</w:t>
      </w:r>
      <w:r w:rsidR="00605A91">
        <w:t xml:space="preserve"> przeciwko COVID-19</w:t>
      </w:r>
      <w:r w:rsidR="00363C3C" w:rsidRPr="00363C3C">
        <w:t xml:space="preserve">, </w:t>
      </w:r>
      <w:r w:rsidR="00DF2930">
        <w:t>to na przykład w Holandii</w:t>
      </w:r>
      <w:r w:rsidR="00363C3C" w:rsidRPr="00363C3C">
        <w:t xml:space="preserve"> </w:t>
      </w:r>
      <w:r w:rsidR="00605A91">
        <w:t>rejestruje się</w:t>
      </w:r>
      <w:r w:rsidR="00363C3C" w:rsidRPr="00363C3C">
        <w:t xml:space="preserve"> 701 zgłoszeń na 100 000 szczepień, </w:t>
      </w:r>
      <w:r w:rsidR="00DF2930">
        <w:t>a w Polsce</w:t>
      </w:r>
      <w:r w:rsidR="00363C3C" w:rsidRPr="00363C3C">
        <w:t xml:space="preserve"> tylko 15</w:t>
      </w:r>
      <w:r w:rsidR="00DF2930">
        <w:t xml:space="preserve"> (!)</w:t>
      </w:r>
      <w:r w:rsidR="00363C3C" w:rsidRPr="00363C3C">
        <w:t xml:space="preserve"> </w:t>
      </w:r>
      <w:r w:rsidR="00DF2930">
        <w:t xml:space="preserve">zgłoszeń </w:t>
      </w:r>
      <w:r w:rsidR="00363C3C" w:rsidRPr="00363C3C">
        <w:t>na 100 000 szczepień</w:t>
      </w:r>
      <w:r w:rsidR="00DF2930">
        <w:t xml:space="preserve"> [</w:t>
      </w:r>
      <w:r w:rsidR="00605A91">
        <w:t>8</w:t>
      </w:r>
      <w:r w:rsidR="00DF2930">
        <w:t>]</w:t>
      </w:r>
      <w:r w:rsidR="00363C3C" w:rsidRPr="00363C3C">
        <w:t xml:space="preserve">. </w:t>
      </w:r>
      <w:r w:rsidR="00DF2930">
        <w:t xml:space="preserve">Z pewnością tak duża </w:t>
      </w:r>
      <w:r w:rsidR="00363C3C" w:rsidRPr="00363C3C">
        <w:t>różnica nie wynika ze zróżnicowanej krajowej podatności na skutki uboczne</w:t>
      </w:r>
      <w:r w:rsidR="00DF2930">
        <w:t xml:space="preserve">. </w:t>
      </w:r>
      <w:r w:rsidR="00F563EF">
        <w:t>Z</w:t>
      </w:r>
      <w:r w:rsidR="00DF2930">
        <w:t>godnie z ostatnimi doniesieniami</w:t>
      </w:r>
      <w:r w:rsidR="00F563EF">
        <w:t xml:space="preserve"> [</w:t>
      </w:r>
      <w:r w:rsidR="00605A91">
        <w:t>8</w:t>
      </w:r>
      <w:r w:rsidR="00F563EF">
        <w:t>]</w:t>
      </w:r>
      <w:r w:rsidR="00DF2930">
        <w:t xml:space="preserve">, pomimo niedoszacowanej zgłaszalności NOP, </w:t>
      </w:r>
      <w:r w:rsidR="00F563EF">
        <w:t xml:space="preserve">zestawienie skuteczności bezwzględnej szczepionek przeciwko COVID-19 z liczbą zgłaszanych skutków ubocznych do </w:t>
      </w:r>
      <w:r w:rsidR="004474A3">
        <w:t>holenderskiego</w:t>
      </w:r>
      <w:r w:rsidR="00F563EF">
        <w:t xml:space="preserve"> rejestru </w:t>
      </w:r>
      <w:proofErr w:type="spellStart"/>
      <w:r w:rsidR="00F563EF">
        <w:t>Lareb</w:t>
      </w:r>
      <w:proofErr w:type="spellEnd"/>
      <w:r w:rsidR="00F563EF">
        <w:t xml:space="preserve"> [</w:t>
      </w:r>
      <w:r w:rsidR="00605A91">
        <w:t>9</w:t>
      </w:r>
      <w:r w:rsidR="00F563EF">
        <w:t xml:space="preserve">], </w:t>
      </w:r>
      <w:r w:rsidR="00FB6CF2">
        <w:t>sugeruje podobny rząd wielkości ryzyka i korzyści wynikający z tej profilaktyki</w:t>
      </w:r>
      <w:r w:rsidR="00F65A16">
        <w:t xml:space="preserve"> (</w:t>
      </w:r>
      <w:r w:rsidR="00FB6CF2">
        <w:t>„</w:t>
      </w:r>
      <w:r w:rsidR="00FB6CF2" w:rsidRPr="00FB6CF2">
        <w:rPr>
          <w:i/>
          <w:iCs/>
        </w:rPr>
        <w:t>należy zaakceptować 4 śmiertelne i 16 poważnych skutków ubocznych na 100 000 szczepień, aby uratować życie 2–11 osób na 100 000 podanych szczepionek</w:t>
      </w:r>
      <w:r w:rsidR="00FB6CF2">
        <w:t>”</w:t>
      </w:r>
      <w:r w:rsidR="00F65A16">
        <w:t>)</w:t>
      </w:r>
      <w:r w:rsidR="00FB6CF2">
        <w:t>. Autorzy tego badania zasugerowali</w:t>
      </w:r>
      <w:r w:rsidR="00FB6CF2" w:rsidRPr="00FB6CF2">
        <w:t xml:space="preserve"> konieczność przemyślenia polityki związanej ze szczepieniami przeciwko COVID-19 </w:t>
      </w:r>
      <w:r w:rsidR="00FB6CF2">
        <w:t xml:space="preserve">na przykład poprzez proponowanie szczepień osobom, które </w:t>
      </w:r>
      <w:r w:rsidR="00F65A16">
        <w:t xml:space="preserve">są gotowe zaakceptować ryzyko i </w:t>
      </w:r>
      <w:r w:rsidR="00FB6CF2" w:rsidRPr="00FB6CF2">
        <w:t>czują się bardziej zagrożon</w:t>
      </w:r>
      <w:r w:rsidR="00F65A16">
        <w:t>e</w:t>
      </w:r>
      <w:r w:rsidR="00FB6CF2" w:rsidRPr="00FB6CF2">
        <w:t xml:space="preserve"> ze strony naturalnej infekcji niż szczepienia.</w:t>
      </w:r>
      <w:r w:rsidR="0060007B">
        <w:t xml:space="preserve"> Powyższe wnioski dotyczą ogół</w:t>
      </w:r>
      <w:r w:rsidR="0033789B">
        <w:t>u</w:t>
      </w:r>
      <w:r w:rsidR="0060007B">
        <w:t xml:space="preserve"> szczepionej populacji i są tym bardziej niepokojące w odniesieniu do populacji pediatrycznej, gdzie ryzyko związane ze szczepieniami przeciwko COVID-1</w:t>
      </w:r>
      <w:r w:rsidR="001512B7">
        <w:t>9</w:t>
      </w:r>
      <w:r w:rsidR="0060007B">
        <w:t xml:space="preserve"> może być </w:t>
      </w:r>
      <w:r w:rsidR="001512B7">
        <w:t>większe</w:t>
      </w:r>
      <w:r w:rsidR="0060007B">
        <w:t xml:space="preserve">, a </w:t>
      </w:r>
      <w:r w:rsidR="001512B7">
        <w:t>korzyści mniejsze</w:t>
      </w:r>
      <w:r w:rsidR="0060007B">
        <w:t>.</w:t>
      </w:r>
      <w:r w:rsidR="001906D8">
        <w:t xml:space="preserve"> Niestety</w:t>
      </w:r>
      <w:r w:rsidR="0033789B">
        <w:t>,</w:t>
      </w:r>
      <w:r w:rsidR="001906D8">
        <w:t xml:space="preserve"> publikacja [8] została wycofana pod głównym zarzutem braku </w:t>
      </w:r>
      <w:r w:rsidR="001906D8" w:rsidRPr="001906D8">
        <w:t>związk</w:t>
      </w:r>
      <w:r w:rsidR="001906D8">
        <w:t>u</w:t>
      </w:r>
      <w:r w:rsidR="001906D8" w:rsidRPr="001906D8">
        <w:t xml:space="preserve"> przyczynow</w:t>
      </w:r>
      <w:r w:rsidR="001906D8">
        <w:t>ego</w:t>
      </w:r>
      <w:r w:rsidR="001906D8" w:rsidRPr="001906D8">
        <w:t xml:space="preserve"> między zdarzeniem</w:t>
      </w:r>
      <w:r w:rsidR="001906D8">
        <w:t xml:space="preserve"> zgłaszanym do </w:t>
      </w:r>
      <w:r w:rsidR="002A2222">
        <w:t>rejestru</w:t>
      </w:r>
      <w:r w:rsidR="001906D8" w:rsidRPr="001906D8">
        <w:t xml:space="preserve"> a szczepieniem</w:t>
      </w:r>
      <w:r w:rsidR="001906D8">
        <w:t>, autorzy publikacji jednak nie zgodzili się z decyzją redakcji</w:t>
      </w:r>
      <w:r w:rsidR="0033789B">
        <w:t xml:space="preserve"> [b]</w:t>
      </w:r>
      <w:r w:rsidR="001906D8">
        <w:t>. To prawda, że nie ma udowodnionego związku przyczynow</w:t>
      </w:r>
      <w:r w:rsidR="00791312">
        <w:t>o skutkowego</w:t>
      </w:r>
      <w:r w:rsidR="001906D8">
        <w:t xml:space="preserve"> między szczepieniem a zdarzeniem niepożądanym zgłoszonym do bazy, ale zgłoszeń jest na pewno mniej niż w rzeczywistości [7], a po stronie korzyści ze szczepień nie uwzględnia się faktu, że wiele zgonów kwalifikowanych jako COVID-19 w praktyce jest związanych inną przyczyną [a]. Wydaje się, że na obecną chwilę nie ma również innego</w:t>
      </w:r>
      <w:r w:rsidR="00253A78">
        <w:t xml:space="preserve"> bardziej</w:t>
      </w:r>
      <w:r w:rsidR="001906D8">
        <w:t xml:space="preserve"> wiarygodnego sposobu, aby </w:t>
      </w:r>
      <w:r w:rsidR="00253A78">
        <w:t xml:space="preserve">chociaż </w:t>
      </w:r>
      <w:r w:rsidR="001906D8">
        <w:t>poglądowo</w:t>
      </w:r>
      <w:r w:rsidR="0038494F">
        <w:t xml:space="preserve"> </w:t>
      </w:r>
      <w:r w:rsidR="001906D8">
        <w:t>ocenić</w:t>
      </w:r>
      <w:r w:rsidR="00253A78">
        <w:t xml:space="preserve"> rzeczywistą</w:t>
      </w:r>
      <w:r w:rsidR="001906D8">
        <w:t xml:space="preserve"> </w:t>
      </w:r>
      <w:r w:rsidR="00253A78">
        <w:t xml:space="preserve">korzyść versus ryzyko programów szczepień przeciwko COVID-19. </w:t>
      </w:r>
      <w:r w:rsidR="00B03B01">
        <w:t>Niestety, o</w:t>
      </w:r>
      <w:r w:rsidR="006E5D19">
        <w:t>becnie nie wykonuje się rutynowo sekcji zwłok osób zmarły</w:t>
      </w:r>
      <w:r w:rsidR="00B03B01">
        <w:t xml:space="preserve">ch w niedługim czasie od otrzymania szczepionki </w:t>
      </w:r>
      <w:r w:rsidR="006E5D19">
        <w:t>[c]</w:t>
      </w:r>
      <w:r w:rsidR="00B03B01">
        <w:t>, wbrew rekomendacjom badaczy, którzy przeprowadzili taką autopsję [d]. Należy zatem uznać, że zgony wywołane szczepieniem są niedoszacowane</w:t>
      </w:r>
      <w:r w:rsidR="00D21460">
        <w:t xml:space="preserve">, w szczególności u seniorów. </w:t>
      </w:r>
    </w:p>
    <w:p w14:paraId="66882110" w14:textId="59212EA3" w:rsidR="000F3F14" w:rsidRDefault="00030BAE" w:rsidP="00D617C3">
      <w:pPr>
        <w:jc w:val="both"/>
      </w:pPr>
      <w:r>
        <w:t>Dostępna dla dzieci szczepionk</w:t>
      </w:r>
      <w:r w:rsidR="00CE7AE1">
        <w:t>a</w:t>
      </w:r>
      <w:r>
        <w:t xml:space="preserve"> przeciwko COVID-19 opiera się na białku </w:t>
      </w:r>
      <w:r w:rsidR="000F3F14">
        <w:t>kolca (</w:t>
      </w:r>
      <w:proofErr w:type="spellStart"/>
      <w:r>
        <w:t>spike</w:t>
      </w:r>
      <w:proofErr w:type="spellEnd"/>
      <w:r w:rsidR="000F3F14">
        <w:t>)</w:t>
      </w:r>
      <w:r>
        <w:t xml:space="preserve">, które ma udokumentowane właściwości toksyczne, zarówno gdy jest elementem </w:t>
      </w:r>
      <w:proofErr w:type="spellStart"/>
      <w:r w:rsidR="000F3F14">
        <w:t>wirionu</w:t>
      </w:r>
      <w:proofErr w:type="spellEnd"/>
      <w:r>
        <w:t xml:space="preserve"> SARS-CoV-2</w:t>
      </w:r>
      <w:r w:rsidR="000F3F14">
        <w:t>,</w:t>
      </w:r>
      <w:r>
        <w:t xml:space="preserve"> jak i bez komponentu wirusowego</w:t>
      </w:r>
      <w:r w:rsidR="00CE7AE1">
        <w:t xml:space="preserve"> </w:t>
      </w:r>
      <w:r w:rsidR="00CE7AE1" w:rsidRPr="00CE7AE1">
        <w:t>(w wyniku podania szczepionki białko kolca produkowane jest przez komórki osoby zaszczepionej)</w:t>
      </w:r>
      <w:r w:rsidR="000F3F14">
        <w:t xml:space="preserve">. </w:t>
      </w:r>
      <w:r w:rsidR="000F3F14" w:rsidRPr="000F3F14">
        <w:t>Seria ostatnich publikacji naukowych dostarcza dowodów na to, że</w:t>
      </w:r>
      <w:r w:rsidR="000F3F14">
        <w:t xml:space="preserve"> białko kolca SARS-CoV-2 </w:t>
      </w:r>
      <w:r w:rsidR="000F3F14" w:rsidRPr="000F3F14">
        <w:t>może być odpowiedzialne za przynajmniej część uszkodzeń, które występują w ciężkich przypadkach COVID-19</w:t>
      </w:r>
      <w:r w:rsidR="000F3F14">
        <w:t xml:space="preserve"> </w:t>
      </w:r>
      <w:r w:rsidR="009C513D">
        <w:t>[11]</w:t>
      </w:r>
      <w:r w:rsidR="000F3F14">
        <w:t xml:space="preserve">. </w:t>
      </w:r>
      <w:r w:rsidR="000F3F14" w:rsidRPr="000F3F14">
        <w:t>Dzieje się tak, ponieważ istnieje wiele komórek innych niż te w płucach i drogach oddechowych, które posiadają receptor białka kolc</w:t>
      </w:r>
      <w:r w:rsidR="0038494F">
        <w:t>a</w:t>
      </w:r>
      <w:r w:rsidR="000F3F14" w:rsidRPr="000F3F14">
        <w:t xml:space="preserve">, znany jako receptor ACE2. Przede wszystkim płytki krwi i komórki wyściełające naczynia krwionośne mogą </w:t>
      </w:r>
      <w:r w:rsidR="000F3F14">
        <w:t>przejawiać</w:t>
      </w:r>
      <w:r w:rsidR="000F3F14" w:rsidRPr="000F3F14">
        <w:t xml:space="preserve"> wysok</w:t>
      </w:r>
      <w:r w:rsidR="000F3F14">
        <w:t>ą</w:t>
      </w:r>
      <w:r w:rsidR="000F3F14" w:rsidRPr="000F3F14">
        <w:t xml:space="preserve"> </w:t>
      </w:r>
      <w:r w:rsidR="000F3F14">
        <w:t>ekspresję</w:t>
      </w:r>
      <w:r w:rsidR="000F3F14" w:rsidRPr="000F3F14">
        <w:t xml:space="preserve"> tego receptora</w:t>
      </w:r>
      <w:r w:rsidR="000F3F14">
        <w:t xml:space="preserve">. Sekcje zwłok wykonane u pacjentów, którzy zmarli z powodu ciężkiego COVID-19, ujawniły, że wolne białko kolca z SARS-CoV-2, a nie cały nienaruszony </w:t>
      </w:r>
      <w:proofErr w:type="spellStart"/>
      <w:r w:rsidR="000F3F14">
        <w:t>wirion</w:t>
      </w:r>
      <w:proofErr w:type="spellEnd"/>
      <w:r w:rsidR="000F3F14">
        <w:t>, było odpowiedzialne za znaczne uszkodzenia w całym ciele</w:t>
      </w:r>
      <w:r w:rsidR="005C5421">
        <w:t xml:space="preserve"> </w:t>
      </w:r>
      <w:r w:rsidR="009C513D">
        <w:t>[12]</w:t>
      </w:r>
      <w:r w:rsidR="000F3F14">
        <w:t>.</w:t>
      </w:r>
    </w:p>
    <w:p w14:paraId="4CD7F706" w14:textId="0B5F10A5" w:rsidR="00EF34D8" w:rsidRDefault="00EF34D8" w:rsidP="00EF34D8">
      <w:pPr>
        <w:jc w:val="both"/>
      </w:pPr>
      <w:r>
        <w:t>Kiedy białko</w:t>
      </w:r>
      <w:r w:rsidR="005C5421">
        <w:t xml:space="preserve"> </w:t>
      </w:r>
      <w:proofErr w:type="spellStart"/>
      <w:r w:rsidR="005C5421">
        <w:t>spike</w:t>
      </w:r>
      <w:proofErr w:type="spellEnd"/>
      <w:r>
        <w:t xml:space="preserve"> wiąże się z receptorami</w:t>
      </w:r>
      <w:r w:rsidR="005C5421">
        <w:t xml:space="preserve"> komórek gospodarza</w:t>
      </w:r>
      <w:r>
        <w:t xml:space="preserve">, może </w:t>
      </w:r>
      <w:r w:rsidR="005C5421">
        <w:t xml:space="preserve">dojść do aktywacji układu dopełniacza </w:t>
      </w:r>
      <w:r w:rsidR="00981049">
        <w:t>[</w:t>
      </w:r>
      <w:r w:rsidR="009C513D">
        <w:t>13</w:t>
      </w:r>
      <w:r w:rsidR="005C5421">
        <w:t>)</w:t>
      </w:r>
      <w:r w:rsidR="00981049">
        <w:t>]</w:t>
      </w:r>
      <w:r w:rsidR="005C5421">
        <w:t xml:space="preserve">, aktywacji i zlepiania płytek krwi </w:t>
      </w:r>
      <w:r w:rsidR="00981049">
        <w:t>[</w:t>
      </w:r>
      <w:r w:rsidR="009C513D">
        <w:t>14</w:t>
      </w:r>
      <w:r w:rsidR="005C5421">
        <w:t>,</w:t>
      </w:r>
      <w:r w:rsidR="009C513D">
        <w:t>15</w:t>
      </w:r>
      <w:r w:rsidR="00981049">
        <w:t>]</w:t>
      </w:r>
      <w:r w:rsidR="005C5421">
        <w:t>, ekspresj</w:t>
      </w:r>
      <w:r w:rsidR="00843F43">
        <w:t>i</w:t>
      </w:r>
      <w:r w:rsidR="005C5421">
        <w:t xml:space="preserve"> białek odpowiedzialnych za śmierć komórek </w:t>
      </w:r>
      <w:r w:rsidR="00981049">
        <w:t>[</w:t>
      </w:r>
      <w:r w:rsidR="009C513D">
        <w:t>12</w:t>
      </w:r>
      <w:r w:rsidR="00981049">
        <w:t>]</w:t>
      </w:r>
      <w:r w:rsidR="00843F43">
        <w:t xml:space="preserve">, </w:t>
      </w:r>
      <w:r w:rsidR="00843F43" w:rsidRPr="00843F43">
        <w:t>nadprodukcj</w:t>
      </w:r>
      <w:r w:rsidR="00843F43">
        <w:t>i cytokin</w:t>
      </w:r>
      <w:r w:rsidR="00843F43" w:rsidRPr="00843F43">
        <w:t xml:space="preserve"> przez komórki</w:t>
      </w:r>
      <w:r w:rsidR="00843F43">
        <w:t xml:space="preserve"> układu krwionośnego (</w:t>
      </w:r>
      <w:r w:rsidR="009F1D32">
        <w:t xml:space="preserve">tzw. </w:t>
      </w:r>
      <w:r w:rsidR="00843F43">
        <w:t>„burz</w:t>
      </w:r>
      <w:r w:rsidR="004F6737">
        <w:t>a</w:t>
      </w:r>
      <w:r w:rsidR="00843F43">
        <w:t xml:space="preserve"> cytokinow</w:t>
      </w:r>
      <w:r w:rsidR="004F6737">
        <w:t>a</w:t>
      </w:r>
      <w:r w:rsidR="00843F43">
        <w:t xml:space="preserve">”) </w:t>
      </w:r>
      <w:r w:rsidR="00981049">
        <w:t>[</w:t>
      </w:r>
      <w:r w:rsidR="009C513D">
        <w:t>12</w:t>
      </w:r>
      <w:r w:rsidR="00843F43">
        <w:t>,</w:t>
      </w:r>
      <w:r w:rsidR="009C513D">
        <w:t>16</w:t>
      </w:r>
      <w:r w:rsidR="00981049">
        <w:t>]</w:t>
      </w:r>
      <w:r w:rsidR="00843F43">
        <w:t xml:space="preserve">, </w:t>
      </w:r>
      <w:r w:rsidR="005C5421">
        <w:t xml:space="preserve">co spowoduje </w:t>
      </w:r>
      <w:r w:rsidR="005C5421" w:rsidRPr="005C5421">
        <w:t>stan zapalny</w:t>
      </w:r>
      <w:r w:rsidR="005C5421">
        <w:t xml:space="preserve"> </w:t>
      </w:r>
      <w:r w:rsidR="00843F43">
        <w:t>w obrębie</w:t>
      </w:r>
      <w:r w:rsidR="005C5421" w:rsidRPr="005C5421">
        <w:t xml:space="preserve"> naczy</w:t>
      </w:r>
      <w:r w:rsidR="00843F43">
        <w:t>ń</w:t>
      </w:r>
      <w:r w:rsidR="005C5421" w:rsidRPr="005C5421">
        <w:t xml:space="preserve"> krwionośn</w:t>
      </w:r>
      <w:r w:rsidR="00843F43">
        <w:t>ych</w:t>
      </w:r>
      <w:r w:rsidR="005C5421">
        <w:t xml:space="preserve"> </w:t>
      </w:r>
      <w:r w:rsidR="00981049">
        <w:t>[</w:t>
      </w:r>
      <w:r w:rsidR="009C513D">
        <w:t>13</w:t>
      </w:r>
      <w:r w:rsidR="00981049">
        <w:t>]</w:t>
      </w:r>
      <w:r w:rsidR="00843F43">
        <w:t xml:space="preserve"> i/lub</w:t>
      </w:r>
      <w:r w:rsidR="005C5421">
        <w:t xml:space="preserve"> zakrzepic</w:t>
      </w:r>
      <w:r w:rsidR="00843F43">
        <w:t>ę</w:t>
      </w:r>
      <w:r w:rsidR="005C5421">
        <w:t xml:space="preserve"> </w:t>
      </w:r>
      <w:r w:rsidR="00981049">
        <w:t>[</w:t>
      </w:r>
      <w:r w:rsidR="009C513D">
        <w:t>15</w:t>
      </w:r>
      <w:r w:rsidR="00981049">
        <w:t>]</w:t>
      </w:r>
      <w:r w:rsidR="00843F43">
        <w:t xml:space="preserve">. </w:t>
      </w:r>
      <w:r w:rsidR="003322BA">
        <w:t>Aktualnie jeszcze n</w:t>
      </w:r>
      <w:r w:rsidR="00EC4CF1">
        <w:t xml:space="preserve">iedopuszczona do stosowania u dzieci szczepionka wektorowa, </w:t>
      </w:r>
      <w:r w:rsidR="00EC4CF1" w:rsidRPr="00EC4CF1">
        <w:t>mo</w:t>
      </w:r>
      <w:r w:rsidR="00EC4CF1">
        <w:t>że</w:t>
      </w:r>
      <w:r w:rsidR="00EC4CF1" w:rsidRPr="00EC4CF1">
        <w:t xml:space="preserve"> powodować uszkodzenie układu naczyniowego przez białka kolc</w:t>
      </w:r>
      <w:r w:rsidR="00EC4CF1">
        <w:t>a</w:t>
      </w:r>
      <w:r w:rsidR="00EC4CF1" w:rsidRPr="00EC4CF1">
        <w:t xml:space="preserve"> </w:t>
      </w:r>
      <w:r w:rsidR="00EC4CF1">
        <w:t xml:space="preserve">podobnie </w:t>
      </w:r>
      <w:r w:rsidR="00EC4CF1" w:rsidRPr="00EC4CF1">
        <w:t>jak SARS-CoV-2</w:t>
      </w:r>
      <w:r w:rsidR="00EC4CF1">
        <w:t xml:space="preserve">, autorzy nazwali ten efekt </w:t>
      </w:r>
      <w:r w:rsidR="00EC4CF1" w:rsidRPr="00EC4CF1">
        <w:t>„zespołem mimikry COVID-19 wywołanym przez szczepionkę”</w:t>
      </w:r>
      <w:r w:rsidR="00EC4CF1">
        <w:t>[</w:t>
      </w:r>
      <w:r w:rsidR="00981049">
        <w:t>17</w:t>
      </w:r>
      <w:r w:rsidR="00EC4CF1">
        <w:t xml:space="preserve">]. </w:t>
      </w:r>
      <w:r w:rsidR="00843F43">
        <w:t>Ponadto b</w:t>
      </w:r>
      <w:r w:rsidR="00843F43" w:rsidRPr="00843F43">
        <w:t>iałko kolc</w:t>
      </w:r>
      <w:r w:rsidR="00843F43">
        <w:t>a</w:t>
      </w:r>
      <w:r w:rsidR="00843F43" w:rsidRPr="00843F43">
        <w:t xml:space="preserve"> jest zdolne do dysocjacji na dwie </w:t>
      </w:r>
      <w:r w:rsidR="00843F43">
        <w:t>mniejsze</w:t>
      </w:r>
      <w:r w:rsidR="00843F43" w:rsidRPr="00843F43">
        <w:t xml:space="preserve"> podjednostki (S1 i S2)</w:t>
      </w:r>
      <w:r w:rsidR="00843F43">
        <w:t>, które</w:t>
      </w:r>
      <w:r w:rsidR="00843F43" w:rsidRPr="00843F43">
        <w:t xml:space="preserve"> mogą przekroczyć barierę krew-mózg</w:t>
      </w:r>
      <w:r w:rsidR="00843F43">
        <w:t xml:space="preserve"> i </w:t>
      </w:r>
      <w:r w:rsidR="00843F43" w:rsidRPr="00843F43">
        <w:t>powodować</w:t>
      </w:r>
      <w:r w:rsidR="00843F43">
        <w:t xml:space="preserve"> jego</w:t>
      </w:r>
      <w:r w:rsidR="00843F43" w:rsidRPr="00843F43">
        <w:t xml:space="preserve"> uszkodzenie</w:t>
      </w:r>
      <w:r w:rsidR="00843F43">
        <w:t xml:space="preserve"> </w:t>
      </w:r>
      <w:r w:rsidR="00981049">
        <w:t>[18]</w:t>
      </w:r>
      <w:r w:rsidR="00843F43" w:rsidRPr="00843F43">
        <w:t xml:space="preserve">. Rzeczywiście, </w:t>
      </w:r>
      <w:r w:rsidR="00843F43">
        <w:t xml:space="preserve">w mózgach </w:t>
      </w:r>
      <w:r w:rsidR="00843F43" w:rsidRPr="00843F43">
        <w:t>ludzi</w:t>
      </w:r>
      <w:r w:rsidR="00843F43">
        <w:t xml:space="preserve"> zmarłych</w:t>
      </w:r>
      <w:r w:rsidR="00843F43" w:rsidRPr="00843F43">
        <w:t xml:space="preserve"> z powodu COVID-19</w:t>
      </w:r>
      <w:r w:rsidR="00843F43">
        <w:t>, którzy prezentowali objawy ze strony układu nerwowego</w:t>
      </w:r>
      <w:r w:rsidR="00843F43" w:rsidRPr="00843F43">
        <w:t xml:space="preserve">, </w:t>
      </w:r>
      <w:r w:rsidR="00843F43">
        <w:t>stwierdzono obecność białka kolca</w:t>
      </w:r>
      <w:r w:rsidR="00843F43" w:rsidRPr="00843F43">
        <w:t xml:space="preserve">, </w:t>
      </w:r>
      <w:r w:rsidR="00843F43">
        <w:t xml:space="preserve">nie wykazano natomiast obecności całej nienaruszonej </w:t>
      </w:r>
      <w:r w:rsidR="00981049">
        <w:t>jednostki</w:t>
      </w:r>
      <w:r w:rsidR="00843F43">
        <w:t xml:space="preserve"> wirusa</w:t>
      </w:r>
      <w:r w:rsidR="009F1D32">
        <w:t xml:space="preserve"> </w:t>
      </w:r>
      <w:r w:rsidR="00981049">
        <w:t>[19]</w:t>
      </w:r>
      <w:r w:rsidR="00843F43">
        <w:t xml:space="preserve">. </w:t>
      </w:r>
      <w:r w:rsidR="00981049">
        <w:t>Warto zaznaczyć, że w</w:t>
      </w:r>
      <w:r w:rsidR="003322BA" w:rsidRPr="003322BA">
        <w:t xml:space="preserve"> pierwszym na ludziach badaniu szczepionki BNT162b1 (wcześniejszego prototypu szczepionki </w:t>
      </w:r>
      <w:proofErr w:type="spellStart"/>
      <w:r w:rsidR="003322BA" w:rsidRPr="003322BA">
        <w:t>Pfizer</w:t>
      </w:r>
      <w:proofErr w:type="spellEnd"/>
      <w:r w:rsidR="003322BA" w:rsidRPr="003322BA">
        <w:t xml:space="preserve"> </w:t>
      </w:r>
      <w:proofErr w:type="spellStart"/>
      <w:r w:rsidR="003322BA" w:rsidRPr="003322BA">
        <w:t>BioNTech</w:t>
      </w:r>
      <w:proofErr w:type="spellEnd"/>
      <w:r w:rsidR="003322BA" w:rsidRPr="003322BA">
        <w:t xml:space="preserve"> BNT162b2 używanej obecnie), która kodowała podjednostkę S1 białka kolca wiąż</w:t>
      </w:r>
      <w:r w:rsidR="003322BA">
        <w:t>ąc</w:t>
      </w:r>
      <w:r w:rsidR="003322BA" w:rsidRPr="003322BA">
        <w:t xml:space="preserve">ego się z receptorami ACE2, liczba płytek krwi spadała po szczepieniu zarówno u młodych dorosłych, jak i osób starszych </w:t>
      </w:r>
      <w:r w:rsidR="00981049">
        <w:t>[20]</w:t>
      </w:r>
      <w:r w:rsidR="003322BA">
        <w:t>.</w:t>
      </w:r>
    </w:p>
    <w:p w14:paraId="33314F37" w14:textId="29B78073" w:rsidR="00A34081" w:rsidRDefault="00A34081" w:rsidP="00A34081">
      <w:pPr>
        <w:jc w:val="both"/>
      </w:pPr>
      <w:r>
        <w:t xml:space="preserve">Według artykułu </w:t>
      </w:r>
      <w:proofErr w:type="spellStart"/>
      <w:r>
        <w:t>Seneffa</w:t>
      </w:r>
      <w:proofErr w:type="spellEnd"/>
      <w:r>
        <w:t xml:space="preserve"> i </w:t>
      </w:r>
      <w:proofErr w:type="spellStart"/>
      <w:r>
        <w:t>Nigha</w:t>
      </w:r>
      <w:proofErr w:type="spellEnd"/>
      <w:r>
        <w:t xml:space="preserve"> [10] potencjalne ciężkie i długoterminowe skutki uboczne</w:t>
      </w:r>
      <w:r w:rsidR="004F6737">
        <w:t xml:space="preserve"> szczepień przeciwko COVID-19</w:t>
      </w:r>
      <w:r>
        <w:t xml:space="preserve"> mogą obejmować patogenne torowanie, wieloukładową chorobę zapalną i autoimmunizację, r</w:t>
      </w:r>
      <w:r w:rsidRPr="0027659A">
        <w:t>eakcje alergiczne i anafilaksj</w:t>
      </w:r>
      <w:r>
        <w:t>ę, w</w:t>
      </w:r>
      <w:r w:rsidRPr="0027659A">
        <w:t>zmocnienie zależne od przeciwciał</w:t>
      </w:r>
      <w:r>
        <w:t>, a</w:t>
      </w:r>
      <w:r w:rsidRPr="0027659A">
        <w:t>ktywacj</w:t>
      </w:r>
      <w:r>
        <w:t>ę</w:t>
      </w:r>
      <w:r w:rsidRPr="0027659A">
        <w:t xml:space="preserve"> utajonych infekcji wirusowych</w:t>
      </w:r>
      <w:r>
        <w:t xml:space="preserve">, </w:t>
      </w:r>
      <w:proofErr w:type="spellStart"/>
      <w:r>
        <w:t>n</w:t>
      </w:r>
      <w:r w:rsidRPr="0027659A">
        <w:t>eurodegeneracj</w:t>
      </w:r>
      <w:r>
        <w:t>ę</w:t>
      </w:r>
      <w:proofErr w:type="spellEnd"/>
      <w:r w:rsidRPr="0027659A">
        <w:t xml:space="preserve"> i choroby prionowe</w:t>
      </w:r>
      <w:r>
        <w:t>, p</w:t>
      </w:r>
      <w:r w:rsidRPr="0027659A">
        <w:t>ojawienie się nowych wariantów SARS</w:t>
      </w:r>
      <w:r>
        <w:t>-</w:t>
      </w:r>
      <w:r w:rsidRPr="0027659A">
        <w:t>CoV</w:t>
      </w:r>
      <w:r>
        <w:t>-</w:t>
      </w:r>
      <w:r w:rsidRPr="0027659A">
        <w:t>2</w:t>
      </w:r>
      <w:r>
        <w:t>, i</w:t>
      </w:r>
      <w:r w:rsidRPr="0027659A">
        <w:t>ntegracj</w:t>
      </w:r>
      <w:r>
        <w:t>ę</w:t>
      </w:r>
      <w:r w:rsidRPr="0027659A">
        <w:t xml:space="preserve"> genu białka kolca z ludzkim DNA</w:t>
      </w:r>
      <w:r>
        <w:t>.</w:t>
      </w:r>
    </w:p>
    <w:p w14:paraId="038F15BE" w14:textId="52F1E5F5" w:rsidR="009F1D32" w:rsidRDefault="009F1D32" w:rsidP="00EF34D8">
      <w:pPr>
        <w:jc w:val="both"/>
      </w:pPr>
      <w:r w:rsidRPr="009F1D32">
        <w:t>Raport</w:t>
      </w:r>
      <w:r>
        <w:t xml:space="preserve"> firmy </w:t>
      </w:r>
      <w:proofErr w:type="spellStart"/>
      <w:r>
        <w:t>Pfizer</w:t>
      </w:r>
      <w:proofErr w:type="spellEnd"/>
      <w:r w:rsidR="005E2FE3">
        <w:t>/</w:t>
      </w:r>
      <w:proofErr w:type="spellStart"/>
      <w:r w:rsidR="005E2FE3">
        <w:t>Biontech</w:t>
      </w:r>
      <w:proofErr w:type="spellEnd"/>
      <w:r w:rsidR="005E2FE3">
        <w:t xml:space="preserve"> [21]</w:t>
      </w:r>
      <w:r>
        <w:t xml:space="preserve"> przekazany</w:t>
      </w:r>
      <w:r w:rsidRPr="009F1D32">
        <w:t xml:space="preserve"> rządowi japońskiemu</w:t>
      </w:r>
      <w:r>
        <w:t>, na który powołano się w artykule opublikowanym w</w:t>
      </w:r>
      <w:r w:rsidRPr="009F1D32">
        <w:t xml:space="preserve"> B</w:t>
      </w:r>
      <w:r>
        <w:t xml:space="preserve">ritish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r w:rsidR="004F6737">
        <w:t>[</w:t>
      </w:r>
      <w:r w:rsidR="005E2FE3">
        <w:t>22</w:t>
      </w:r>
      <w:r w:rsidR="004F6737">
        <w:t>]</w:t>
      </w:r>
      <w:r>
        <w:t>, zawiera</w:t>
      </w:r>
      <w:r w:rsidRPr="009F1D32">
        <w:t xml:space="preserve"> dane dotyczące </w:t>
      </w:r>
      <w:proofErr w:type="spellStart"/>
      <w:r w:rsidRPr="009F1D32">
        <w:t>biodystrybucji</w:t>
      </w:r>
      <w:proofErr w:type="spellEnd"/>
      <w:r w:rsidRPr="009F1D32">
        <w:t xml:space="preserve"> </w:t>
      </w:r>
      <w:proofErr w:type="spellStart"/>
      <w:r w:rsidRPr="009F1D32">
        <w:t>nanocząstek</w:t>
      </w:r>
      <w:proofErr w:type="spellEnd"/>
      <w:r w:rsidRPr="009F1D32">
        <w:t xml:space="preserve"> lipidów</w:t>
      </w:r>
      <w:r>
        <w:t xml:space="preserve"> wykorzystany</w:t>
      </w:r>
      <w:r w:rsidR="00A057AD">
        <w:t xml:space="preserve">ch </w:t>
      </w:r>
      <w:r>
        <w:t xml:space="preserve">do </w:t>
      </w:r>
      <w:r w:rsidR="00476A55">
        <w:t>wprowadzania (transfekcji)</w:t>
      </w:r>
      <w:r w:rsidR="00A057AD">
        <w:t xml:space="preserve"> </w:t>
      </w:r>
      <w:r>
        <w:t>mRNA</w:t>
      </w:r>
      <w:r w:rsidR="00A057AD">
        <w:t xml:space="preserve"> do komórek osoby </w:t>
      </w:r>
      <w:r w:rsidR="005E2FE3">
        <w:t>za</w:t>
      </w:r>
      <w:r w:rsidR="00A057AD">
        <w:t>szczepionej przeciwko COVID-19</w:t>
      </w:r>
      <w:r w:rsidRPr="009F1D32">
        <w:t xml:space="preserve">. </w:t>
      </w:r>
      <w:r w:rsidR="00A057AD">
        <w:t xml:space="preserve">Wykorzystana w tych testach „imitacja szczepionki” </w:t>
      </w:r>
      <w:r w:rsidRPr="009F1D32">
        <w:t>krążyła we krwi</w:t>
      </w:r>
      <w:r w:rsidR="005D531B">
        <w:t xml:space="preserve"> i</w:t>
      </w:r>
      <w:r w:rsidRPr="009F1D32">
        <w:t xml:space="preserve"> trafi</w:t>
      </w:r>
      <w:r w:rsidR="005D531B">
        <w:t>a</w:t>
      </w:r>
      <w:r w:rsidRPr="009F1D32">
        <w:t>ła do takich miejsc, jak śledziona, wątroba, jajniki, nadnercza i szpik kostny</w:t>
      </w:r>
      <w:r w:rsidR="005D531B">
        <w:t xml:space="preserve">, </w:t>
      </w:r>
      <w:r w:rsidRPr="009F1D32">
        <w:t>jądra, płuca, jelita, nerki, tarczyca, przysadka mózgowa, macica</w:t>
      </w:r>
      <w:r w:rsidR="005D531B">
        <w:t>, inne</w:t>
      </w:r>
      <w:r w:rsidRPr="009F1D32">
        <w:t xml:space="preserve">. </w:t>
      </w:r>
      <w:r w:rsidR="005E2F50">
        <w:t xml:space="preserve">W tym kontekście </w:t>
      </w:r>
      <w:r w:rsidR="005E2F50" w:rsidRPr="009F1D32">
        <w:t xml:space="preserve">warte rozważenia jest </w:t>
      </w:r>
      <w:r w:rsidR="005E2F50">
        <w:t xml:space="preserve">nie tylko </w:t>
      </w:r>
      <w:r w:rsidR="005E2F50" w:rsidRPr="009F1D32">
        <w:t>ryzyko autoimmunizacji związane z odkładaniem się nanomateriałów lipidowych w różnych narządach</w:t>
      </w:r>
      <w:r w:rsidR="005E2F50">
        <w:t>, ale biorąc</w:t>
      </w:r>
      <w:r w:rsidRPr="009F1D32">
        <w:t xml:space="preserve"> </w:t>
      </w:r>
      <w:r w:rsidR="005E2F50">
        <w:t xml:space="preserve">pod uwagę potencjalną toksyczność </w:t>
      </w:r>
      <w:r w:rsidRPr="009F1D32">
        <w:t>białk</w:t>
      </w:r>
      <w:r w:rsidR="005E2F50">
        <w:t>a</w:t>
      </w:r>
      <w:r w:rsidRPr="009F1D32">
        <w:t xml:space="preserve"> kodowane</w:t>
      </w:r>
      <w:r w:rsidR="005E2F50">
        <w:t>go</w:t>
      </w:r>
      <w:r w:rsidRPr="009F1D32">
        <w:t xml:space="preserve"> przez mRNA</w:t>
      </w:r>
      <w:r w:rsidR="005E2F50">
        <w:t>,</w:t>
      </w:r>
      <w:r w:rsidRPr="009F1D32">
        <w:t xml:space="preserve"> </w:t>
      </w:r>
      <w:r w:rsidR="005E2F50">
        <w:t xml:space="preserve">należy </w:t>
      </w:r>
      <w:r w:rsidR="005D531B">
        <w:t>również</w:t>
      </w:r>
      <w:r w:rsidR="005E2F50">
        <w:t xml:space="preserve"> ocenić</w:t>
      </w:r>
      <w:r w:rsidR="005D531B">
        <w:t xml:space="preserve"> </w:t>
      </w:r>
      <w:r w:rsidRPr="009F1D32">
        <w:t>potencjał uszkodzenia narządów i tkanek w wyniku krążącego materiału szczepionkowego</w:t>
      </w:r>
      <w:r w:rsidR="005D531B">
        <w:t xml:space="preserve"> </w:t>
      </w:r>
      <w:r w:rsidR="009D51BC">
        <w:t>[23]</w:t>
      </w:r>
      <w:r w:rsidRPr="009F1D32">
        <w:t>.</w:t>
      </w:r>
      <w:r w:rsidR="00146371">
        <w:t xml:space="preserve"> </w:t>
      </w:r>
    </w:p>
    <w:p w14:paraId="1BE773BC" w14:textId="52BCA193" w:rsidR="00146371" w:rsidRDefault="004735AC" w:rsidP="00146371">
      <w:pPr>
        <w:jc w:val="both"/>
      </w:pPr>
      <w:r>
        <w:t xml:space="preserve">Ocena </w:t>
      </w:r>
      <w:r w:rsidRPr="004735AC">
        <w:t xml:space="preserve">13 pracowników </w:t>
      </w:r>
      <w:r>
        <w:t>ochrony</w:t>
      </w:r>
      <w:r w:rsidRPr="004735AC">
        <w:t xml:space="preserve"> zdrowia pod kątem obecności białka kolc</w:t>
      </w:r>
      <w:r>
        <w:t>a</w:t>
      </w:r>
      <w:r w:rsidRPr="004735AC">
        <w:t xml:space="preserve"> we krwi po otrzymaniu szczepionki Moderna (szczepionka mRNA z zasadniczo identyczną technologią jak </w:t>
      </w:r>
      <w:proofErr w:type="spellStart"/>
      <w:r w:rsidRPr="004735AC">
        <w:t>Pfizer</w:t>
      </w:r>
      <w:proofErr w:type="spellEnd"/>
      <w:r w:rsidR="004F6737">
        <w:t>/</w:t>
      </w:r>
      <w:proofErr w:type="spellStart"/>
      <w:r w:rsidRPr="004735AC">
        <w:t>BioNTech</w:t>
      </w:r>
      <w:proofErr w:type="spellEnd"/>
      <w:r w:rsidRPr="004735AC">
        <w:t>)</w:t>
      </w:r>
      <w:r>
        <w:t xml:space="preserve"> wykazała</w:t>
      </w:r>
      <w:r w:rsidRPr="004735AC">
        <w:t xml:space="preserve"> </w:t>
      </w:r>
      <w:r>
        <w:t>krążące we krwi</w:t>
      </w:r>
      <w:r w:rsidRPr="004735AC">
        <w:t xml:space="preserve"> białko kolca</w:t>
      </w:r>
      <w:r>
        <w:t xml:space="preserve"> </w:t>
      </w:r>
      <w:r w:rsidRPr="004735AC">
        <w:t>u 3 z 13 osób</w:t>
      </w:r>
      <w:r w:rsidR="00FB602E">
        <w:t xml:space="preserve"> oraz</w:t>
      </w:r>
      <w:r>
        <w:t xml:space="preserve"> łączący się z receptorem ACE fragment </w:t>
      </w:r>
      <w:r w:rsidR="00FB602E">
        <w:t xml:space="preserve">białka </w:t>
      </w:r>
      <w:proofErr w:type="spellStart"/>
      <w:r w:rsidR="00FB602E">
        <w:t>spike</w:t>
      </w:r>
      <w:proofErr w:type="spellEnd"/>
      <w:r w:rsidRPr="004735AC">
        <w:t xml:space="preserve"> u 11 z 13 osób</w:t>
      </w:r>
      <w:r w:rsidR="00FB602E">
        <w:t xml:space="preserve"> </w:t>
      </w:r>
      <w:r w:rsidR="009D51BC">
        <w:t>[24]</w:t>
      </w:r>
      <w:r w:rsidRPr="004735AC">
        <w:t>. Białko kolc</w:t>
      </w:r>
      <w:r w:rsidR="00FB602E">
        <w:t>a</w:t>
      </w:r>
      <w:r w:rsidRPr="004735AC">
        <w:t xml:space="preserve"> można było wykryć we krwi do dwóch tygodni po szczepieniu u większości osobników i 28 dni po szczepieniu </w:t>
      </w:r>
      <w:r w:rsidR="00FB602E">
        <w:t>w jednym przypadku. B</w:t>
      </w:r>
      <w:r w:rsidRPr="004735AC">
        <w:t>iałko krążące</w:t>
      </w:r>
      <w:r w:rsidR="00FB602E">
        <w:t xml:space="preserve"> nawet</w:t>
      </w:r>
      <w:r w:rsidRPr="004735AC">
        <w:t xml:space="preserve"> w niskim stężeniu przez okres do dwóch lub więcej tygodni może z czasem gromadzić się na komórkach, ponieważ krew stale przepływa</w:t>
      </w:r>
      <w:r w:rsidR="00FB602E">
        <w:t xml:space="preserve"> przez </w:t>
      </w:r>
      <w:r w:rsidRPr="004735AC">
        <w:t>tkanki ciała.</w:t>
      </w:r>
      <w:r w:rsidR="00146371">
        <w:t xml:space="preserve"> B</w:t>
      </w:r>
      <w:r w:rsidR="00146371" w:rsidRPr="004735AC">
        <w:t xml:space="preserve">adania </w:t>
      </w:r>
      <w:proofErr w:type="spellStart"/>
      <w:r w:rsidR="00146371" w:rsidRPr="004735AC">
        <w:t>biodystrybucji</w:t>
      </w:r>
      <w:proofErr w:type="spellEnd"/>
      <w:r w:rsidR="00146371" w:rsidRPr="004735AC">
        <w:t xml:space="preserve"> </w:t>
      </w:r>
      <w:r w:rsidR="00146371">
        <w:t>potwierdzają, że</w:t>
      </w:r>
      <w:r w:rsidR="00146371" w:rsidRPr="004735AC">
        <w:t xml:space="preserve"> białko kolc</w:t>
      </w:r>
      <w:r w:rsidR="00146371">
        <w:t>a</w:t>
      </w:r>
      <w:r w:rsidR="00146371" w:rsidRPr="004735AC">
        <w:t xml:space="preserve"> może </w:t>
      </w:r>
      <w:r w:rsidR="00146371">
        <w:t xml:space="preserve">być </w:t>
      </w:r>
      <w:r w:rsidR="00146371" w:rsidRPr="004735AC">
        <w:t>potencjalnie skoncentrowane w wielu tkankach</w:t>
      </w:r>
      <w:r w:rsidR="00146371">
        <w:t>, czego nie da się ustalić</w:t>
      </w:r>
      <w:r w:rsidR="00146371" w:rsidRPr="004735AC">
        <w:t xml:space="preserve"> na podstawie</w:t>
      </w:r>
      <w:r w:rsidR="00146371">
        <w:t xml:space="preserve"> analizy</w:t>
      </w:r>
      <w:r w:rsidR="00146371" w:rsidRPr="004735AC">
        <w:t xml:space="preserve"> samej krwi</w:t>
      </w:r>
      <w:r w:rsidR="00146371">
        <w:t xml:space="preserve"> </w:t>
      </w:r>
      <w:r w:rsidR="009D51BC">
        <w:t>[23]</w:t>
      </w:r>
      <w:r w:rsidR="00146371">
        <w:t>.</w:t>
      </w:r>
      <w:r w:rsidRPr="004735AC">
        <w:t xml:space="preserve"> </w:t>
      </w:r>
      <w:r w:rsidR="00FB602E">
        <w:t xml:space="preserve">Pojawiły się również doniesienia </w:t>
      </w:r>
      <w:r w:rsidR="00146371">
        <w:t>wskazujące, że mRNA można wykryć</w:t>
      </w:r>
      <w:r w:rsidR="009D51BC">
        <w:t xml:space="preserve"> nawet</w:t>
      </w:r>
      <w:r w:rsidR="00146371">
        <w:t xml:space="preserve"> w mleku matki po szczepieniu </w:t>
      </w:r>
      <w:r w:rsidR="00146371" w:rsidRPr="00EC4CF1">
        <w:t>[</w:t>
      </w:r>
      <w:r w:rsidR="009D51BC">
        <w:t>25</w:t>
      </w:r>
      <w:r w:rsidR="00146371" w:rsidRPr="00EC4CF1">
        <w:t xml:space="preserve">]. </w:t>
      </w:r>
      <w:r w:rsidR="00146371">
        <w:t>Białka krążące we krwi zwykle są zagęszczane w mleku matki. W amerykańskiej bazie VAERS można znaleźć raporty zdarzeń u niemowląt doświadczających krwawienia z przewodu pokarmowego po karmieniu piersią przez matkę, która otrzymała szczepionkę przeciwko COVID-19 [</w:t>
      </w:r>
      <w:r w:rsidR="009D51BC">
        <w:t>23</w:t>
      </w:r>
      <w:r w:rsidR="00146371">
        <w:t>].</w:t>
      </w:r>
      <w:r w:rsidR="00146371" w:rsidRPr="004735AC">
        <w:t xml:space="preserve"> </w:t>
      </w:r>
      <w:r w:rsidR="00146371">
        <w:t>Niewątpliwie, konieczne jest przeprowadzenie dodatkowych badań w celu</w:t>
      </w:r>
      <w:r w:rsidR="00146371" w:rsidRPr="004735AC">
        <w:t xml:space="preserve"> ocen</w:t>
      </w:r>
      <w:r w:rsidR="00146371">
        <w:t>y</w:t>
      </w:r>
      <w:r w:rsidR="00146371" w:rsidRPr="004735AC">
        <w:t xml:space="preserve"> </w:t>
      </w:r>
      <w:proofErr w:type="spellStart"/>
      <w:r w:rsidR="00146371" w:rsidRPr="004735AC">
        <w:t>biodystrybucj</w:t>
      </w:r>
      <w:r w:rsidR="00146371">
        <w:t>i</w:t>
      </w:r>
      <w:proofErr w:type="spellEnd"/>
      <w:r w:rsidR="00146371" w:rsidRPr="004735AC">
        <w:t xml:space="preserve"> białek kolc</w:t>
      </w:r>
      <w:r w:rsidR="00146371">
        <w:t>a</w:t>
      </w:r>
      <w:r w:rsidR="00146371" w:rsidRPr="004735AC">
        <w:t xml:space="preserve"> w organizmie człowieka po szczepieniu</w:t>
      </w:r>
      <w:r w:rsidR="009D51BC">
        <w:t xml:space="preserve"> [22]</w:t>
      </w:r>
      <w:r w:rsidR="00146371">
        <w:t>, ale to powinno mieć miejsce przed uruchomieniem programów masow</w:t>
      </w:r>
      <w:r w:rsidR="009D51BC">
        <w:t>ej</w:t>
      </w:r>
      <w:r w:rsidR="00146371">
        <w:t xml:space="preserve"> immunizacji.</w:t>
      </w:r>
    </w:p>
    <w:p w14:paraId="4F348F7A" w14:textId="2F09609E" w:rsidR="00EC4CF1" w:rsidRDefault="00EC4CF1" w:rsidP="00146371">
      <w:pPr>
        <w:jc w:val="both"/>
      </w:pPr>
      <w:r>
        <w:t xml:space="preserve">W szczepionkach przeciwko COVID-19 stosowany jest </w:t>
      </w:r>
      <w:r w:rsidRPr="00EC4CF1">
        <w:t>PEG,</w:t>
      </w:r>
      <w:r w:rsidR="00EA2F8B">
        <w:t xml:space="preserve"> </w:t>
      </w:r>
      <w:r w:rsidR="00EA2F8B" w:rsidRPr="00EA2F8B">
        <w:t>związ</w:t>
      </w:r>
      <w:r w:rsidR="00EA2F8B">
        <w:t>e</w:t>
      </w:r>
      <w:r w:rsidR="00EA2F8B" w:rsidRPr="00EA2F8B">
        <w:t xml:space="preserve">k stosowany jako substancja pomocnicza w lekach i uznany za rzadką, „ukrytą” przyczynę reakcji </w:t>
      </w:r>
      <w:proofErr w:type="spellStart"/>
      <w:r w:rsidR="00EA2F8B" w:rsidRPr="00EA2F8B">
        <w:t>IgE</w:t>
      </w:r>
      <w:proofErr w:type="spellEnd"/>
      <w:r w:rsidR="00EA2F8B" w:rsidRPr="00EA2F8B">
        <w:t>-zależnych i nawracającej anafilaksji [</w:t>
      </w:r>
      <w:r w:rsidR="009D51BC">
        <w:t>26</w:t>
      </w:r>
      <w:r w:rsidR="00EA2F8B" w:rsidRPr="00EA2F8B">
        <w:t>]. Obecność lipidu PEG 2000 w szczepionkach mRNA wzbudziła obawy, że ten składnik może być powiązany z anafilaksją. Jak dotąd żadna inna szczepionka zawierająca PEG jako substancję czynną nie była szeroko stosowana. Wydaje się, że ryzyko uczulenia jest większe w przypadku leków do iniekcji zawierających PEG o wyższej masie cząsteczkowej. W opisach przypadków odnotowano anafilaksję związaną z preparatami jelitowymi zawierającymi PEG 3350 do PEG 4000 [</w:t>
      </w:r>
      <w:r w:rsidR="009D51BC">
        <w:t>27</w:t>
      </w:r>
      <w:r w:rsidR="004D01E3">
        <w:t>,</w:t>
      </w:r>
      <w:r w:rsidR="009D51BC">
        <w:t>28</w:t>
      </w:r>
      <w:r w:rsidR="00EA2F8B" w:rsidRPr="00EA2F8B">
        <w:t>]</w:t>
      </w:r>
      <w:r w:rsidRPr="00EC4CF1">
        <w:t xml:space="preserve">. </w:t>
      </w:r>
      <w:r w:rsidR="00EA2F8B">
        <w:t>D</w:t>
      </w:r>
      <w:r w:rsidRPr="00EC4CF1">
        <w:t xml:space="preserve">odanie PEG do </w:t>
      </w:r>
      <w:proofErr w:type="spellStart"/>
      <w:r w:rsidRPr="00EC4CF1">
        <w:t>nanocząstek</w:t>
      </w:r>
      <w:proofErr w:type="spellEnd"/>
      <w:r w:rsidRPr="00EC4CF1">
        <w:t xml:space="preserve"> lipidowych </w:t>
      </w:r>
      <w:r w:rsidR="00EA2F8B">
        <w:t>zapobiega ich strawieniu</w:t>
      </w:r>
      <w:r w:rsidRPr="00EC4CF1">
        <w:t xml:space="preserve"> przez komórki w całym </w:t>
      </w:r>
      <w:r w:rsidR="00EA2F8B">
        <w:t>organizmie</w:t>
      </w:r>
      <w:r w:rsidRPr="00EC4CF1">
        <w:t xml:space="preserve">, zwłaszcza </w:t>
      </w:r>
      <w:r w:rsidR="00EA2F8B">
        <w:t xml:space="preserve">przez </w:t>
      </w:r>
      <w:r w:rsidRPr="00EC4CF1">
        <w:t xml:space="preserve">komórki układu odpornościowego, </w:t>
      </w:r>
      <w:r w:rsidR="00EA2F8B">
        <w:t xml:space="preserve">które ograniczyłyby </w:t>
      </w:r>
      <w:r w:rsidRPr="00EC4CF1">
        <w:t>dystrybucję ładunku mRNA</w:t>
      </w:r>
      <w:r w:rsidR="00EA2F8B">
        <w:t xml:space="preserve"> </w:t>
      </w:r>
      <w:r w:rsidR="009D51BC">
        <w:t>[29</w:t>
      </w:r>
      <w:r w:rsidRPr="00EC4CF1">
        <w:t>,</w:t>
      </w:r>
      <w:r w:rsidR="009D51BC">
        <w:t>30]</w:t>
      </w:r>
      <w:r w:rsidRPr="00EC4CF1">
        <w:t>.</w:t>
      </w:r>
      <w:r w:rsidR="00EA2F8B">
        <w:t xml:space="preserve"> D</w:t>
      </w:r>
      <w:r w:rsidRPr="00EC4CF1">
        <w:t xml:space="preserve">odanie PEG do </w:t>
      </w:r>
      <w:proofErr w:type="spellStart"/>
      <w:r w:rsidRPr="00EC4CF1">
        <w:t>nanocząstek</w:t>
      </w:r>
      <w:proofErr w:type="spellEnd"/>
      <w:r w:rsidRPr="00EC4CF1">
        <w:t xml:space="preserve"> lipidowych został</w:t>
      </w:r>
      <w:r w:rsidR="00EA2F8B">
        <w:t>o</w:t>
      </w:r>
      <w:r w:rsidRPr="00EC4CF1">
        <w:t xml:space="preserve"> okrzyknięt</w:t>
      </w:r>
      <w:r w:rsidR="00EA2F8B">
        <w:t>e</w:t>
      </w:r>
      <w:r w:rsidRPr="00EC4CF1">
        <w:t xml:space="preserve"> przełomem, ponieważ „efekt ten jest znacznie większy niż obserwowany wcześniej w przypadku konwencjonalnych liposomów i wiąże się z ponad 5-krotnym wydłużeniem czasu krążenia liposomów we krwi”</w:t>
      </w:r>
      <w:r w:rsidR="00C4498A">
        <w:t>[</w:t>
      </w:r>
      <w:r w:rsidR="009D51BC">
        <w:t>29</w:t>
      </w:r>
      <w:r w:rsidR="00C4498A">
        <w:t>]</w:t>
      </w:r>
      <w:r w:rsidRPr="00EC4CF1">
        <w:t xml:space="preserve">. </w:t>
      </w:r>
      <w:r w:rsidR="00EA2F8B">
        <w:t>P</w:t>
      </w:r>
      <w:r w:rsidRPr="00EC4CF1">
        <w:t xml:space="preserve">rawdopodobnie </w:t>
      </w:r>
      <w:r w:rsidR="00EA2F8B">
        <w:t>usunięcie</w:t>
      </w:r>
      <w:r w:rsidRPr="00EC4CF1">
        <w:t xml:space="preserve"> PEG </w:t>
      </w:r>
      <w:r w:rsidR="00EA2F8B">
        <w:t>ze szczepionek</w:t>
      </w:r>
      <w:r w:rsidRPr="00EC4CF1">
        <w:t xml:space="preserve"> </w:t>
      </w:r>
      <w:r w:rsidR="0091645C" w:rsidRPr="0091645C">
        <w:t>a pozostanie substancji czynnej tylko</w:t>
      </w:r>
      <w:r w:rsidR="00EA2F8B">
        <w:t xml:space="preserve"> </w:t>
      </w:r>
      <w:r w:rsidRPr="00EC4CF1">
        <w:t xml:space="preserve">w miejscu wstrzyknięcia </w:t>
      </w:r>
      <w:r w:rsidR="00EA2F8B">
        <w:t>i zapewniłoby bardziej kontrolowaną</w:t>
      </w:r>
      <w:r w:rsidRPr="00EC4CF1">
        <w:t xml:space="preserve"> odpowiedź immunologiczną</w:t>
      </w:r>
      <w:r w:rsidR="009D51BC">
        <w:t xml:space="preserve"> [23]</w:t>
      </w:r>
      <w:r w:rsidRPr="00EC4CF1">
        <w:t>.</w:t>
      </w:r>
    </w:p>
    <w:p w14:paraId="6794D37A" w14:textId="2AB2ACDA" w:rsidR="00006F3E" w:rsidRDefault="00006F3E" w:rsidP="008B6985">
      <w:pPr>
        <w:jc w:val="both"/>
      </w:pPr>
      <w:r w:rsidRPr="00EA2F8B">
        <w:t xml:space="preserve">Niektórzy naukowcy sugerowali, że białko </w:t>
      </w:r>
      <w:r>
        <w:t>kolca</w:t>
      </w:r>
      <w:r w:rsidRPr="00EA2F8B">
        <w:t xml:space="preserve"> SARS-CoV-2 może </w:t>
      </w:r>
      <w:r>
        <w:t>składać się z</w:t>
      </w:r>
      <w:r w:rsidRPr="00EA2F8B">
        <w:t xml:space="preserve"> </w:t>
      </w:r>
      <w:r>
        <w:t>fragmentów</w:t>
      </w:r>
      <w:r w:rsidRPr="00EA2F8B">
        <w:t xml:space="preserve"> bardzo podobn</w:t>
      </w:r>
      <w:r>
        <w:t>ych</w:t>
      </w:r>
      <w:r w:rsidRPr="00EA2F8B">
        <w:t xml:space="preserve"> do białek w naszym </w:t>
      </w:r>
      <w:r>
        <w:t xml:space="preserve">organizmie </w:t>
      </w:r>
      <w:r w:rsidR="004F1587">
        <w:t>[31]</w:t>
      </w:r>
      <w:r w:rsidRPr="00EA2F8B">
        <w:t xml:space="preserve">. Jeśli to </w:t>
      </w:r>
      <w:r>
        <w:t>się potwierdzi</w:t>
      </w:r>
      <w:r w:rsidRPr="00EA2F8B">
        <w:t>,</w:t>
      </w:r>
      <w:r>
        <w:t xml:space="preserve"> to</w:t>
      </w:r>
      <w:r w:rsidRPr="00EA2F8B">
        <w:t xml:space="preserve"> odpornoś</w:t>
      </w:r>
      <w:r>
        <w:t>ć</w:t>
      </w:r>
      <w:r w:rsidRPr="00EA2F8B">
        <w:t xml:space="preserve"> na białko kolc</w:t>
      </w:r>
      <w:r w:rsidR="002520BF">
        <w:t>a</w:t>
      </w:r>
      <w:r w:rsidRPr="00EA2F8B">
        <w:t xml:space="preserve"> może teoretycznie </w:t>
      </w:r>
      <w:r>
        <w:t>prowadzić do rozwoju chorób autoimmunologicznych</w:t>
      </w:r>
      <w:r w:rsidRPr="00EA2F8B">
        <w:t xml:space="preserve">. </w:t>
      </w:r>
      <w:r>
        <w:t xml:space="preserve">Dotychczas wykazano </w:t>
      </w:r>
      <w:r w:rsidRPr="00EA2F8B">
        <w:t>istnie</w:t>
      </w:r>
      <w:r>
        <w:t>nie</w:t>
      </w:r>
      <w:r w:rsidRPr="00EA2F8B">
        <w:t xml:space="preserve"> reak</w:t>
      </w:r>
      <w:r>
        <w:t>cji</w:t>
      </w:r>
      <w:r w:rsidRPr="00EA2F8B">
        <w:t xml:space="preserve"> krzyżow</w:t>
      </w:r>
      <w:r>
        <w:t>ej</w:t>
      </w:r>
      <w:r w:rsidRPr="00EA2F8B">
        <w:t xml:space="preserve"> między przeciwciałami indukowanymi przeciwko białku kolc</w:t>
      </w:r>
      <w:r>
        <w:t>a</w:t>
      </w:r>
      <w:r w:rsidRPr="00EA2F8B">
        <w:t xml:space="preserve"> a kilkoma białkami</w:t>
      </w:r>
      <w:r>
        <w:t xml:space="preserve"> </w:t>
      </w:r>
      <w:r w:rsidR="00C4498A">
        <w:t>gospodarza</w:t>
      </w:r>
      <w:r>
        <w:t xml:space="preserve"> </w:t>
      </w:r>
      <w:r w:rsidR="004F1587">
        <w:t>[32]</w:t>
      </w:r>
      <w:r w:rsidRPr="00EA2F8B">
        <w:t xml:space="preserve">. </w:t>
      </w:r>
      <w:r>
        <w:t>C</w:t>
      </w:r>
      <w:r w:rsidRPr="00EA2F8B">
        <w:t xml:space="preserve">horoby autoimmunologiczne mogą </w:t>
      </w:r>
      <w:r>
        <w:t>rozwijać się</w:t>
      </w:r>
      <w:r w:rsidRPr="00EA2F8B">
        <w:t xml:space="preserve"> lata</w:t>
      </w:r>
      <w:r>
        <w:t>mi</w:t>
      </w:r>
      <w:r w:rsidRPr="00EA2F8B">
        <w:t xml:space="preserve">, zanim objawy staną się </w:t>
      </w:r>
      <w:r w:rsidRPr="004D01E3">
        <w:t>widoczne [</w:t>
      </w:r>
      <w:r w:rsidR="004F1587">
        <w:t>33</w:t>
      </w:r>
      <w:r w:rsidR="004D01E3" w:rsidRPr="004D01E3">
        <w:t>,</w:t>
      </w:r>
      <w:r w:rsidR="004F1587">
        <w:t>34</w:t>
      </w:r>
      <w:r w:rsidRPr="004D01E3">
        <w:t xml:space="preserve">]. </w:t>
      </w:r>
      <w:r>
        <w:t>Ponadto, s</w:t>
      </w:r>
      <w:r w:rsidRPr="00EA2F8B">
        <w:t>zeroka dystrybucja szczepionki mRNA w organizmie implikuje inne mechanizmy, które mogą prowadzić do choroby autoimmunologicznej</w:t>
      </w:r>
      <w:r w:rsidR="004F1587">
        <w:t xml:space="preserve"> opisane w</w:t>
      </w:r>
      <w:r>
        <w:t xml:space="preserve"> </w:t>
      </w:r>
      <w:r w:rsidR="004F1587">
        <w:t>[23]</w:t>
      </w:r>
      <w:r w:rsidRPr="00EA2F8B">
        <w:t>.</w:t>
      </w:r>
    </w:p>
    <w:p w14:paraId="18303C01" w14:textId="739CA086" w:rsidR="00801B07" w:rsidRPr="002A4D6A" w:rsidRDefault="000A7235" w:rsidP="008B6985">
      <w:pPr>
        <w:jc w:val="both"/>
        <w:rPr>
          <w:color w:val="FF0000"/>
        </w:rPr>
      </w:pPr>
      <w:r>
        <w:t xml:space="preserve">Niedawno </w:t>
      </w:r>
      <w:r w:rsidR="004F1587">
        <w:t xml:space="preserve">w </w:t>
      </w:r>
      <w:r w:rsidR="001A2C70" w:rsidRPr="001A2C70">
        <w:t>Izrael</w:t>
      </w:r>
      <w:r w:rsidR="004F1587">
        <w:t>u</w:t>
      </w:r>
      <w:r w:rsidR="001A2C70" w:rsidRPr="001A2C70">
        <w:t xml:space="preserve"> </w:t>
      </w:r>
      <w:r w:rsidR="004F1587">
        <w:t xml:space="preserve">zaistniały </w:t>
      </w:r>
      <w:r w:rsidR="001A2C70" w:rsidRPr="001A2C70">
        <w:t>podejrze</w:t>
      </w:r>
      <w:r w:rsidR="004F1587">
        <w:t>nia o</w:t>
      </w:r>
      <w:r w:rsidR="001A2C70" w:rsidRPr="001A2C70">
        <w:t xml:space="preserve"> związk</w:t>
      </w:r>
      <w:r w:rsidR="004F1587">
        <w:t>u</w:t>
      </w:r>
      <w:r w:rsidR="001A2C70" w:rsidRPr="001A2C70">
        <w:t xml:space="preserve"> między szczepionkami COVID-19 a zapaleniem mięśnia sercowego</w:t>
      </w:r>
      <w:r w:rsidR="001A2C70">
        <w:t xml:space="preserve"> (</w:t>
      </w:r>
      <w:proofErr w:type="spellStart"/>
      <w:r w:rsidR="001A2C70">
        <w:t>myocarditis</w:t>
      </w:r>
      <w:proofErr w:type="spellEnd"/>
      <w:r w:rsidR="001A2C70">
        <w:t>)</w:t>
      </w:r>
      <w:r w:rsidR="001A2C70" w:rsidRPr="001A2C70">
        <w:t xml:space="preserve"> </w:t>
      </w:r>
      <w:r w:rsidR="001A2C70">
        <w:t>u dzieci i młodych dorosłych [</w:t>
      </w:r>
      <w:r w:rsidR="004F1587">
        <w:t>34</w:t>
      </w:r>
      <w:r w:rsidR="001A2C70">
        <w:t>]</w:t>
      </w:r>
      <w:r w:rsidR="001A2C70" w:rsidRPr="001A2C70">
        <w:t xml:space="preserve">. Rzeczywiście, ten potencjalny związek jest aktywnie badany przez Europejską </w:t>
      </w:r>
      <w:r w:rsidR="001A2C70" w:rsidRPr="008239B8">
        <w:t>Agencję Leków [</w:t>
      </w:r>
      <w:r w:rsidR="004F1587">
        <w:t>35</w:t>
      </w:r>
      <w:r w:rsidR="001A2C70" w:rsidRPr="008239B8">
        <w:t>], a także przez CDC w USA [</w:t>
      </w:r>
      <w:r w:rsidR="003F66D4">
        <w:t>36</w:t>
      </w:r>
      <w:r w:rsidR="001A2C70" w:rsidRPr="008239B8">
        <w:t>]. Według wstępnych raportów</w:t>
      </w:r>
      <w:r w:rsidR="00390937" w:rsidRPr="008239B8">
        <w:t xml:space="preserve"> [</w:t>
      </w:r>
      <w:r w:rsidR="004F1587">
        <w:t>3</w:t>
      </w:r>
      <w:r w:rsidR="003F66D4">
        <w:t>6</w:t>
      </w:r>
      <w:r w:rsidR="00390937" w:rsidRPr="008239B8">
        <w:t>]</w:t>
      </w:r>
      <w:r w:rsidR="001A2C70" w:rsidRPr="008239B8">
        <w:t xml:space="preserve"> </w:t>
      </w:r>
      <w:r w:rsidR="00D82030">
        <w:t>poszczepienne przypadki</w:t>
      </w:r>
      <w:r w:rsidR="008239B8" w:rsidRPr="008239B8">
        <w:t xml:space="preserve"> </w:t>
      </w:r>
      <w:proofErr w:type="spellStart"/>
      <w:r w:rsidR="00390937" w:rsidRPr="008239B8">
        <w:t>myocarditis</w:t>
      </w:r>
      <w:proofErr w:type="spellEnd"/>
      <w:r w:rsidR="00390937" w:rsidRPr="008239B8">
        <w:t xml:space="preserve"> wśród dzieci i młodych dorosłych</w:t>
      </w:r>
      <w:r w:rsidR="00B70C1A">
        <w:t xml:space="preserve"> występują rzadko, ale nawet pomimo niskiej zgłaszalności jest ich</w:t>
      </w:r>
      <w:r w:rsidR="008239B8" w:rsidRPr="008239B8">
        <w:t xml:space="preserve"> wielokrotnie więcej</w:t>
      </w:r>
      <w:r w:rsidR="00390937" w:rsidRPr="008239B8">
        <w:t xml:space="preserve"> niż przewidywano</w:t>
      </w:r>
      <w:r w:rsidR="008239B8" w:rsidRPr="008239B8">
        <w:t>,</w:t>
      </w:r>
      <w:r w:rsidR="00B70C1A">
        <w:t xml:space="preserve"> w szczególności u osób płci męskiej w wieku 12-24 lata (</w:t>
      </w:r>
      <w:r w:rsidR="008239B8" w:rsidRPr="008239B8">
        <w:t>w</w:t>
      </w:r>
      <w:r w:rsidR="00390937" w:rsidRPr="008239B8">
        <w:t>iększość</w:t>
      </w:r>
      <w:r w:rsidR="008239B8" w:rsidRPr="008239B8">
        <w:t xml:space="preserve"> </w:t>
      </w:r>
      <w:r w:rsidR="00B70C1A">
        <w:t>przypadków zapalenia serca</w:t>
      </w:r>
      <w:r w:rsidR="008239B8" w:rsidRPr="008239B8">
        <w:t xml:space="preserve"> wystąpiła w ciągu </w:t>
      </w:r>
      <w:r w:rsidR="00390937" w:rsidRPr="008239B8">
        <w:t xml:space="preserve">4 dni od </w:t>
      </w:r>
      <w:r w:rsidR="008239B8" w:rsidRPr="008239B8">
        <w:t>podania preparatu</w:t>
      </w:r>
      <w:r w:rsidR="00B70C1A">
        <w:t>)</w:t>
      </w:r>
      <w:r w:rsidR="008239B8" w:rsidRPr="008239B8">
        <w:t xml:space="preserve">. </w:t>
      </w:r>
      <w:r w:rsidR="00B70C1A">
        <w:t xml:space="preserve">Zdaniem </w:t>
      </w:r>
      <w:proofErr w:type="spellStart"/>
      <w:r w:rsidR="00B70C1A">
        <w:t>Association</w:t>
      </w:r>
      <w:proofErr w:type="spellEnd"/>
      <w:r w:rsidR="00B70C1A">
        <w:t xml:space="preserve"> of American </w:t>
      </w:r>
      <w:proofErr w:type="spellStart"/>
      <w:r w:rsidR="00B70C1A">
        <w:t>Physicians</w:t>
      </w:r>
      <w:proofErr w:type="spellEnd"/>
      <w:r w:rsidR="00B70C1A">
        <w:t xml:space="preserve"> and </w:t>
      </w:r>
      <w:proofErr w:type="spellStart"/>
      <w:r w:rsidR="00B70C1A">
        <w:t>Surgeons</w:t>
      </w:r>
      <w:proofErr w:type="spellEnd"/>
      <w:r w:rsidR="00B70C1A">
        <w:t xml:space="preserve"> poszczepienne zapalenie osierdzia u zdrowych młodych osób może być trudne do wykrycia, a wczesn</w:t>
      </w:r>
      <w:r w:rsidR="003322BA">
        <w:t>a diagnoza i</w:t>
      </w:r>
      <w:r w:rsidR="00B70C1A">
        <w:t xml:space="preserve"> leczenie</w:t>
      </w:r>
      <w:r w:rsidR="003322BA">
        <w:t xml:space="preserve"> są istotne w zapobieganiu</w:t>
      </w:r>
      <w:r w:rsidR="00B70C1A">
        <w:t xml:space="preserve"> długotrwały</w:t>
      </w:r>
      <w:r w:rsidR="003322BA">
        <w:t>ch</w:t>
      </w:r>
      <w:r w:rsidR="00B70C1A">
        <w:t xml:space="preserve"> uszkodz</w:t>
      </w:r>
      <w:r w:rsidR="003322BA">
        <w:t xml:space="preserve">eń </w:t>
      </w:r>
      <w:r w:rsidR="00B70C1A">
        <w:t>[</w:t>
      </w:r>
      <w:r w:rsidR="003F66D4">
        <w:t>37</w:t>
      </w:r>
      <w:r w:rsidR="00B70C1A">
        <w:t xml:space="preserve">]. </w:t>
      </w:r>
      <w:r w:rsidR="00B9401B" w:rsidRPr="00B9401B">
        <w:t>Potencjaln</w:t>
      </w:r>
      <w:r w:rsidR="00B9401B">
        <w:t>y</w:t>
      </w:r>
      <w:r w:rsidR="00B9401B" w:rsidRPr="00B9401B">
        <w:t xml:space="preserve"> mechanizmy zapalenia mięśnia sercowego po szczepieniu opartym na mRNA </w:t>
      </w:r>
      <w:r w:rsidR="00B9401B">
        <w:t xml:space="preserve">może polegać na </w:t>
      </w:r>
      <w:r w:rsidR="00B9401B" w:rsidRPr="00B9401B">
        <w:t>nieswoist</w:t>
      </w:r>
      <w:r w:rsidR="00B9401B">
        <w:t>ej</w:t>
      </w:r>
      <w:r w:rsidR="00B9401B" w:rsidRPr="00B9401B">
        <w:t xml:space="preserve"> wrodzon</w:t>
      </w:r>
      <w:r w:rsidR="00B9401B">
        <w:t>ej</w:t>
      </w:r>
      <w:r w:rsidR="00B9401B" w:rsidRPr="00B9401B">
        <w:t xml:space="preserve"> odpowied</w:t>
      </w:r>
      <w:r w:rsidR="00B9401B">
        <w:t>zi</w:t>
      </w:r>
      <w:r w:rsidR="00B9401B" w:rsidRPr="00B9401B">
        <w:t xml:space="preserve"> zapaln</w:t>
      </w:r>
      <w:r w:rsidR="00B9401B">
        <w:t>ej</w:t>
      </w:r>
      <w:r w:rsidR="00B9401B" w:rsidRPr="00B9401B">
        <w:t xml:space="preserve"> lub mechanizm</w:t>
      </w:r>
      <w:r w:rsidR="00B9401B">
        <w:t>ie</w:t>
      </w:r>
      <w:r w:rsidR="00B9401B" w:rsidRPr="00B9401B">
        <w:t xml:space="preserve"> mimikry molekularnej między wirusowym białkiem </w:t>
      </w:r>
      <w:r w:rsidR="00B9401B">
        <w:t>kolca</w:t>
      </w:r>
      <w:r w:rsidR="00B9401B" w:rsidRPr="00B9401B">
        <w:t xml:space="preserve"> a nieznanym białkiem serca</w:t>
      </w:r>
      <w:r w:rsidR="00B9401B">
        <w:t xml:space="preserve"> [</w:t>
      </w:r>
      <w:r w:rsidR="003F66D4">
        <w:t>38</w:t>
      </w:r>
      <w:r w:rsidR="00B9401B">
        <w:t xml:space="preserve">]. </w:t>
      </w:r>
      <w:r w:rsidR="003F66D4">
        <w:t>Zgodnie z aktualnymi rekomendacjami, w</w:t>
      </w:r>
      <w:r w:rsidR="005B47D4" w:rsidRPr="005B47D4">
        <w:t xml:space="preserve"> oczekiwaniu na publikację długoterminowych danych dotyczących </w:t>
      </w:r>
      <w:r w:rsidR="005B47D4">
        <w:t>konsekwencji</w:t>
      </w:r>
      <w:r w:rsidR="005B47D4" w:rsidRPr="005B47D4">
        <w:t xml:space="preserve"> zapaleni</w:t>
      </w:r>
      <w:r w:rsidR="005B47D4">
        <w:t>a</w:t>
      </w:r>
      <w:r w:rsidR="005B47D4" w:rsidRPr="005B47D4">
        <w:t xml:space="preserve"> mięśnia sercowego związan</w:t>
      </w:r>
      <w:r w:rsidR="005B47D4">
        <w:t>ego</w:t>
      </w:r>
      <w:r w:rsidR="005B47D4" w:rsidRPr="005B47D4">
        <w:t xml:space="preserve"> ze szczepionką </w:t>
      </w:r>
      <w:r w:rsidR="005B47D4">
        <w:t>mRNA przeciwko COVID-19</w:t>
      </w:r>
      <w:r w:rsidR="005B47D4" w:rsidRPr="005B47D4">
        <w:t xml:space="preserve"> sugeruje</w:t>
      </w:r>
      <w:r w:rsidR="005B47D4">
        <w:t xml:space="preserve"> się</w:t>
      </w:r>
      <w:r w:rsidR="005B47D4" w:rsidRPr="005B47D4">
        <w:t xml:space="preserve"> powstrzymani</w:t>
      </w:r>
      <w:r w:rsidR="005B47D4">
        <w:t>e</w:t>
      </w:r>
      <w:r w:rsidR="005B47D4" w:rsidRPr="005B47D4">
        <w:t xml:space="preserve"> od uprawiania sportów wyczynowych przez okres 3-6 miesięcy z ponowną oceną przed </w:t>
      </w:r>
      <w:r w:rsidR="005B47D4">
        <w:t xml:space="preserve">rozpoczęciem </w:t>
      </w:r>
      <w:r w:rsidR="00CC3043">
        <w:t xml:space="preserve">tej </w:t>
      </w:r>
      <w:r w:rsidR="005B47D4">
        <w:t>aktywności [</w:t>
      </w:r>
      <w:r w:rsidR="003F66D4">
        <w:t>39</w:t>
      </w:r>
      <w:r w:rsidR="005B47D4">
        <w:t>]. Do bazy VAERS [</w:t>
      </w:r>
      <w:r w:rsidR="003F66D4">
        <w:t>40</w:t>
      </w:r>
      <w:r w:rsidR="005B47D4">
        <w:t>]</w:t>
      </w:r>
      <w:r w:rsidR="005B47D4" w:rsidRPr="005B47D4">
        <w:t xml:space="preserve"> </w:t>
      </w:r>
      <w:r w:rsidR="005B47D4">
        <w:t>zgłoszono</w:t>
      </w:r>
      <w:r w:rsidR="005B47D4" w:rsidRPr="005B47D4">
        <w:t xml:space="preserve"> </w:t>
      </w:r>
      <w:r w:rsidR="00801B07">
        <w:t>ponad 5 tysięcy</w:t>
      </w:r>
      <w:r w:rsidR="005B47D4">
        <w:t xml:space="preserve"> przypadków</w:t>
      </w:r>
      <w:r w:rsidR="005B47D4" w:rsidRPr="005B47D4">
        <w:t xml:space="preserve"> bólu w klatce piersiowej i </w:t>
      </w:r>
      <w:r w:rsidR="00801B07">
        <w:t>kilkaset</w:t>
      </w:r>
      <w:r w:rsidR="005B47D4">
        <w:t xml:space="preserve"> przypadków </w:t>
      </w:r>
      <w:r w:rsidR="005B47D4" w:rsidRPr="005B47D4">
        <w:t>zapaleni</w:t>
      </w:r>
      <w:r w:rsidR="005B47D4">
        <w:t>a</w:t>
      </w:r>
      <w:r w:rsidR="005B47D4" w:rsidRPr="005B47D4">
        <w:t xml:space="preserve"> mięśnia sercowego </w:t>
      </w:r>
      <w:r w:rsidR="005B47D4">
        <w:t xml:space="preserve">na </w:t>
      </w:r>
      <w:r w:rsidR="005B47D4" w:rsidRPr="005B47D4">
        <w:t>129 milionów osób w pełni zaszczepionych</w:t>
      </w:r>
      <w:r w:rsidR="00801B07">
        <w:t xml:space="preserve"> [</w:t>
      </w:r>
      <w:r w:rsidR="003F66D4">
        <w:t>38</w:t>
      </w:r>
      <w:r w:rsidR="00801B07">
        <w:t xml:space="preserve">], nie wiadomo jednak ile takich zdarzeń nie zaraportowano oraz jakie będzie </w:t>
      </w:r>
      <w:r w:rsidR="005B47D4" w:rsidRPr="005B47D4">
        <w:t>długoterminowe ryzyko sercowo-naczyniowe</w:t>
      </w:r>
      <w:r w:rsidR="00801B07">
        <w:t xml:space="preserve"> wśród zaszczepionej populacji dzieci i młodych </w:t>
      </w:r>
      <w:r w:rsidR="00801B07" w:rsidRPr="00A85470">
        <w:t xml:space="preserve">dorosłych. </w:t>
      </w:r>
      <w:r w:rsidR="002A4D6A" w:rsidRPr="00A85470">
        <w:t>Ponieważ szczepionki są podawane zdrowym ludziom, co do zasady istnieje niska tolerancja na zdarzenia niepożądane, nawet te rzadkie [</w:t>
      </w:r>
      <w:r w:rsidR="00A85470" w:rsidRPr="00A85470">
        <w:t>1</w:t>
      </w:r>
      <w:r w:rsidR="002A4D6A" w:rsidRPr="00A85470">
        <w:t>]</w:t>
      </w:r>
      <w:r w:rsidR="00A85470" w:rsidRPr="00A85470">
        <w:t>, co potwierdzają wcześniejsze doświadczenia.</w:t>
      </w:r>
      <w:r w:rsidR="002A4D6A" w:rsidRPr="00A85470">
        <w:t xml:space="preserve"> Na przykład rok po wprowadzeniu szczepionki MMRV w 2006 roku, po podaniu około 43 000 dawek, </w:t>
      </w:r>
      <w:proofErr w:type="spellStart"/>
      <w:r w:rsidR="002A4D6A" w:rsidRPr="00A85470">
        <w:t>Vaccine</w:t>
      </w:r>
      <w:proofErr w:type="spellEnd"/>
      <w:r w:rsidR="002A4D6A" w:rsidRPr="00A85470">
        <w:t xml:space="preserve"> </w:t>
      </w:r>
      <w:proofErr w:type="spellStart"/>
      <w:r w:rsidR="002A4D6A" w:rsidRPr="00A85470">
        <w:t>Safety</w:t>
      </w:r>
      <w:proofErr w:type="spellEnd"/>
      <w:r w:rsidR="002A4D6A" w:rsidRPr="00A85470">
        <w:t xml:space="preserve"> </w:t>
      </w:r>
      <w:proofErr w:type="spellStart"/>
      <w:r w:rsidR="002A4D6A" w:rsidRPr="00A85470">
        <w:t>Datalink</w:t>
      </w:r>
      <w:proofErr w:type="spellEnd"/>
      <w:r w:rsidR="002A4D6A" w:rsidRPr="00A85470">
        <w:t xml:space="preserve"> wykrył możliwość jednego dodatkowego napadu gorączkowego na 2000 dzieci zaszczepionych MMRV. Doprowadziło to do zmiany zaleceń krajowych, które usunęły preferencję dla szczepionki MMRV w stosunku do oddzielnych szczepionek MMR i ospy wietrznej [</w:t>
      </w:r>
      <w:r w:rsidR="00A34081">
        <w:t>19</w:t>
      </w:r>
      <w:r w:rsidR="002A4D6A" w:rsidRPr="00A85470">
        <w:t xml:space="preserve">]. W ciągu roku od wprowadzenia szczepionki </w:t>
      </w:r>
      <w:proofErr w:type="spellStart"/>
      <w:r w:rsidR="002A4D6A" w:rsidRPr="00A85470">
        <w:t>Rotashield</w:t>
      </w:r>
      <w:proofErr w:type="spellEnd"/>
      <w:r w:rsidR="002A4D6A" w:rsidRPr="00A85470">
        <w:t xml:space="preserve"> do bazy VAERS zgłoszono 15 przypadków wgłobienia. Bardziej systematyczne badanie z wykorzystaniem </w:t>
      </w:r>
      <w:proofErr w:type="spellStart"/>
      <w:r w:rsidR="002A4D6A" w:rsidRPr="00A85470">
        <w:t>Vaccine</w:t>
      </w:r>
      <w:proofErr w:type="spellEnd"/>
      <w:r w:rsidR="002A4D6A" w:rsidRPr="00A85470">
        <w:t xml:space="preserve"> </w:t>
      </w:r>
      <w:proofErr w:type="spellStart"/>
      <w:r w:rsidR="002A4D6A" w:rsidRPr="00A85470">
        <w:t>Safety</w:t>
      </w:r>
      <w:proofErr w:type="spellEnd"/>
      <w:r w:rsidR="002A4D6A" w:rsidRPr="00A85470">
        <w:t xml:space="preserve"> </w:t>
      </w:r>
      <w:proofErr w:type="spellStart"/>
      <w:r w:rsidR="002A4D6A" w:rsidRPr="00A85470">
        <w:t>Datalink</w:t>
      </w:r>
      <w:proofErr w:type="spellEnd"/>
      <w:r w:rsidR="002A4D6A" w:rsidRPr="00A85470">
        <w:t xml:space="preserve"> wykazało, że szczepionka </w:t>
      </w:r>
      <w:proofErr w:type="spellStart"/>
      <w:r w:rsidR="002A4D6A" w:rsidRPr="00A85470">
        <w:t>Rotashield</w:t>
      </w:r>
      <w:proofErr w:type="spellEnd"/>
      <w:r w:rsidR="002A4D6A" w:rsidRPr="00A85470">
        <w:t xml:space="preserve"> wiązała się ze zwiększonym ryzykiem wgłobienia u niemowląt. Amerykański Komitet Doradczy ds. Praktyk Szczepień (ACIP) głosował 22 października 1999 r. za zaprzestaniem stosowania szczepionki </w:t>
      </w:r>
      <w:proofErr w:type="spellStart"/>
      <w:r w:rsidR="002A4D6A" w:rsidRPr="00A85470">
        <w:t>Rotashield</w:t>
      </w:r>
      <w:proofErr w:type="spellEnd"/>
      <w:r w:rsidR="002A4D6A" w:rsidRPr="00A85470">
        <w:t xml:space="preserve"> u niemowląt ze względu na związek między szczepionką a wgłobieniem [</w:t>
      </w:r>
      <w:r w:rsidR="00A34081">
        <w:t>41</w:t>
      </w:r>
      <w:r w:rsidR="002A4D6A" w:rsidRPr="00A85470">
        <w:t>].</w:t>
      </w:r>
      <w:r w:rsidR="00A85470" w:rsidRPr="00A85470">
        <w:t xml:space="preserve"> Tym bardziej zatem dziwi fakt, że pomimo ewidentnego związku i wyraźnie podwyższonego ryzyka zapalenia mięśnia sercowego </w:t>
      </w:r>
      <w:r w:rsidR="00CC3043">
        <w:t>po szczepionce</w:t>
      </w:r>
      <w:r w:rsidR="00A85470" w:rsidRPr="00A85470">
        <w:t xml:space="preserve"> </w:t>
      </w:r>
      <w:r w:rsidR="00A34081">
        <w:t xml:space="preserve">mRNA </w:t>
      </w:r>
      <w:proofErr w:type="spellStart"/>
      <w:r w:rsidR="00A85470" w:rsidRPr="00A85470">
        <w:t>Pfizer</w:t>
      </w:r>
      <w:proofErr w:type="spellEnd"/>
      <w:r w:rsidR="00A34081">
        <w:t>/</w:t>
      </w:r>
      <w:proofErr w:type="spellStart"/>
      <w:r w:rsidR="00A34081">
        <w:t>Biontech</w:t>
      </w:r>
      <w:proofErr w:type="spellEnd"/>
      <w:r w:rsidR="00A85470" w:rsidRPr="00A85470">
        <w:t xml:space="preserve"> program szczepień dzieci przeciwko COVID-19 nie został wstrzymany. </w:t>
      </w:r>
    </w:p>
    <w:p w14:paraId="29124478" w14:textId="7D2AB968" w:rsidR="005A7A4E" w:rsidRDefault="00801B07" w:rsidP="005A7A4E">
      <w:pPr>
        <w:jc w:val="both"/>
      </w:pPr>
      <w:r>
        <w:t>Wiele obaw</w:t>
      </w:r>
      <w:r w:rsidRPr="00801B07">
        <w:t xml:space="preserve"> budzi możliwość wystąpienia </w:t>
      </w:r>
      <w:r w:rsidR="00D635A7">
        <w:t xml:space="preserve">nieznanych </w:t>
      </w:r>
      <w:r w:rsidRPr="00801B07">
        <w:t xml:space="preserve">poważnych długoterminowych zdarzeń niepożądanych, na przykład </w:t>
      </w:r>
      <w:r>
        <w:t>związanych z płodnością</w:t>
      </w:r>
      <w:r w:rsidR="00963B10">
        <w:t xml:space="preserve"> i wpływem na potomstwo</w:t>
      </w:r>
      <w:r w:rsidRPr="00801B07">
        <w:t>, któr</w:t>
      </w:r>
      <w:r>
        <w:t>e</w:t>
      </w:r>
      <w:r w:rsidRPr="00801B07">
        <w:t xml:space="preserve"> </w:t>
      </w:r>
      <w:r>
        <w:t xml:space="preserve">mogą </w:t>
      </w:r>
      <w:r w:rsidR="00963B10">
        <w:t xml:space="preserve">ujawnić się </w:t>
      </w:r>
      <w:r>
        <w:t>dopiero przy</w:t>
      </w:r>
      <w:r w:rsidRPr="00801B07">
        <w:t xml:space="preserve"> </w:t>
      </w:r>
      <w:r w:rsidR="00CC3043">
        <w:t>staraniu się</w:t>
      </w:r>
      <w:r>
        <w:t xml:space="preserve"> i/lub</w:t>
      </w:r>
      <w:r w:rsidR="00963B10">
        <w:t xml:space="preserve"> po</w:t>
      </w:r>
      <w:r>
        <w:t xml:space="preserve"> poczęci</w:t>
      </w:r>
      <w:r w:rsidR="00963B10">
        <w:t>u</w:t>
      </w:r>
      <w:r>
        <w:t xml:space="preserve"> </w:t>
      </w:r>
      <w:r w:rsidR="00963B10">
        <w:t>dziecka</w:t>
      </w:r>
      <w:r w:rsidR="00F868B4">
        <w:t xml:space="preserve"> [23]</w:t>
      </w:r>
      <w:r w:rsidRPr="00801B07">
        <w:t>.</w:t>
      </w:r>
      <w:r w:rsidR="005A7A4E">
        <w:t xml:space="preserve"> </w:t>
      </w:r>
      <w:r w:rsidR="002A4D6A">
        <w:t>Dotychczas do bazy VAERS zgłoszono kilkadziesiąt samoistnych poronień</w:t>
      </w:r>
      <w:r w:rsidR="00CC3043">
        <w:t xml:space="preserve"> po szczepieniu przeciwko COVID-19</w:t>
      </w:r>
      <w:r w:rsidR="002A4D6A">
        <w:t>, ale wstępne u</w:t>
      </w:r>
      <w:r w:rsidR="002A4D6A" w:rsidRPr="002A4D6A">
        <w:t xml:space="preserve">stalenia dotyczące bezpieczeństwa szczepionki mRNA </w:t>
      </w:r>
      <w:r w:rsidR="002A4D6A">
        <w:t>przeciwko COVID</w:t>
      </w:r>
      <w:r w:rsidR="002A4D6A" w:rsidRPr="002A4D6A">
        <w:t>-19 u kobiet w ciąży</w:t>
      </w:r>
      <w:r w:rsidR="002A4D6A">
        <w:t xml:space="preserve"> nie wykazały „</w:t>
      </w:r>
      <w:r w:rsidR="002A4D6A" w:rsidRPr="002A4D6A">
        <w:t>wyraźnych sygnałów bezpieczeństwa</w:t>
      </w:r>
      <w:r w:rsidR="002A4D6A">
        <w:t xml:space="preserve">”, </w:t>
      </w:r>
      <w:r w:rsidR="00A34081">
        <w:t>przy czym autorzy podkreślają</w:t>
      </w:r>
      <w:r w:rsidR="002A4D6A">
        <w:t xml:space="preserve"> </w:t>
      </w:r>
      <w:r w:rsidR="00F868B4" w:rsidRPr="002A4D6A">
        <w:t>konieczn</w:t>
      </w:r>
      <w:r w:rsidR="00A34081">
        <w:t>ość</w:t>
      </w:r>
      <w:r w:rsidR="002A4D6A" w:rsidRPr="002A4D6A">
        <w:t xml:space="preserve"> dalsz</w:t>
      </w:r>
      <w:r w:rsidR="00A34081">
        <w:t>ej</w:t>
      </w:r>
      <w:r w:rsidR="002A4D6A" w:rsidRPr="002A4D6A">
        <w:t xml:space="preserve"> ocen</w:t>
      </w:r>
      <w:r w:rsidR="00A34081">
        <w:t>y</w:t>
      </w:r>
      <w:r w:rsidR="002A4D6A" w:rsidRPr="002A4D6A">
        <w:t xml:space="preserve"> wpływu szczepienia przeciwko COVID-19 na</w:t>
      </w:r>
      <w:r w:rsidR="00F868B4" w:rsidRPr="002A4D6A">
        <w:t xml:space="preserve"> matk</w:t>
      </w:r>
      <w:r w:rsidR="002A4D6A" w:rsidRPr="002A4D6A">
        <w:t>ę</w:t>
      </w:r>
      <w:r w:rsidR="00F868B4" w:rsidRPr="002A4D6A">
        <w:t>, ciąż</w:t>
      </w:r>
      <w:r w:rsidR="002A4D6A" w:rsidRPr="002A4D6A">
        <w:t>ę</w:t>
      </w:r>
      <w:r w:rsidR="00F868B4" w:rsidRPr="002A4D6A">
        <w:t>, noworodka i dzieciństw</w:t>
      </w:r>
      <w:r w:rsidR="002A4D6A" w:rsidRPr="002A4D6A">
        <w:t>o</w:t>
      </w:r>
      <w:r w:rsidR="00F868B4" w:rsidRPr="002A4D6A">
        <w:t>, w tym we wcześniejszych stadiach ciąży i w okresie przed poczęciem</w:t>
      </w:r>
      <w:r w:rsidR="002A4D6A" w:rsidRPr="002A4D6A">
        <w:t xml:space="preserve"> [4</w:t>
      </w:r>
      <w:r w:rsidR="00A34081">
        <w:t>2</w:t>
      </w:r>
      <w:r w:rsidR="002A4D6A" w:rsidRPr="00A34081">
        <w:t xml:space="preserve">]. </w:t>
      </w:r>
      <w:r w:rsidR="00A34081">
        <w:t xml:space="preserve">Wynika z tego, że program szczepień przeciwko COVID-19 realizowany jest w populacji dzieci i dorosłych w wieku rozrodczym bez upewnienia się co do braku wpływu na powyższe. </w:t>
      </w:r>
    </w:p>
    <w:p w14:paraId="3645DF5B" w14:textId="7E36C9AE" w:rsidR="001906D8" w:rsidRDefault="001906D8" w:rsidP="001906D8">
      <w:pPr>
        <w:spacing w:after="0"/>
        <w:rPr>
          <w:sz w:val="20"/>
          <w:szCs w:val="20"/>
        </w:rPr>
      </w:pPr>
      <w:r w:rsidRPr="001906D8">
        <w:rPr>
          <w:sz w:val="20"/>
          <w:szCs w:val="20"/>
        </w:rPr>
        <w:t xml:space="preserve">[a] </w:t>
      </w:r>
      <w:proofErr w:type="spellStart"/>
      <w:r w:rsidRPr="001906D8">
        <w:rPr>
          <w:sz w:val="20"/>
          <w:szCs w:val="20"/>
        </w:rPr>
        <w:t>Pulla</w:t>
      </w:r>
      <w:proofErr w:type="spellEnd"/>
      <w:r w:rsidRPr="001906D8">
        <w:rPr>
          <w:sz w:val="20"/>
          <w:szCs w:val="20"/>
        </w:rPr>
        <w:t xml:space="preserve">, </w:t>
      </w:r>
      <w:proofErr w:type="spellStart"/>
      <w:r w:rsidRPr="001906D8">
        <w:rPr>
          <w:sz w:val="20"/>
          <w:szCs w:val="20"/>
        </w:rPr>
        <w:t>Priyanka</w:t>
      </w:r>
      <w:proofErr w:type="spellEnd"/>
      <w:r w:rsidRPr="001906D8">
        <w:rPr>
          <w:sz w:val="20"/>
          <w:szCs w:val="20"/>
        </w:rPr>
        <w:t>. "</w:t>
      </w:r>
      <w:proofErr w:type="spellStart"/>
      <w:r w:rsidRPr="001906D8">
        <w:rPr>
          <w:sz w:val="20"/>
          <w:szCs w:val="20"/>
        </w:rPr>
        <w:t>What</w:t>
      </w:r>
      <w:proofErr w:type="spellEnd"/>
      <w:r w:rsidRPr="001906D8">
        <w:rPr>
          <w:sz w:val="20"/>
          <w:szCs w:val="20"/>
        </w:rPr>
        <w:t xml:space="preserve"> </w:t>
      </w:r>
      <w:proofErr w:type="spellStart"/>
      <w:r w:rsidRPr="001906D8">
        <w:rPr>
          <w:sz w:val="20"/>
          <w:szCs w:val="20"/>
        </w:rPr>
        <w:t>counts</w:t>
      </w:r>
      <w:proofErr w:type="spellEnd"/>
      <w:r w:rsidRPr="001906D8">
        <w:rPr>
          <w:sz w:val="20"/>
          <w:szCs w:val="20"/>
        </w:rPr>
        <w:t xml:space="preserve"> as a covid-19 </w:t>
      </w:r>
      <w:proofErr w:type="spellStart"/>
      <w:r w:rsidRPr="001906D8">
        <w:rPr>
          <w:sz w:val="20"/>
          <w:szCs w:val="20"/>
        </w:rPr>
        <w:t>death</w:t>
      </w:r>
      <w:proofErr w:type="spellEnd"/>
      <w:r w:rsidRPr="001906D8">
        <w:rPr>
          <w:sz w:val="20"/>
          <w:szCs w:val="20"/>
        </w:rPr>
        <w:t>?." </w:t>
      </w:r>
      <w:proofErr w:type="spellStart"/>
      <w:r w:rsidRPr="001906D8">
        <w:rPr>
          <w:sz w:val="20"/>
          <w:szCs w:val="20"/>
        </w:rPr>
        <w:t>bmj</w:t>
      </w:r>
      <w:proofErr w:type="spellEnd"/>
      <w:r w:rsidRPr="001906D8">
        <w:rPr>
          <w:sz w:val="20"/>
          <w:szCs w:val="20"/>
        </w:rPr>
        <w:t xml:space="preserve"> 370 (2020). </w:t>
      </w:r>
      <w:hyperlink r:id="rId63" w:history="1">
        <w:r w:rsidRPr="001906D8">
          <w:rPr>
            <w:sz w:val="20"/>
            <w:szCs w:val="20"/>
          </w:rPr>
          <w:t>https://www.bmj.com/content/370/bmj.m2859</w:t>
        </w:r>
      </w:hyperlink>
      <w:r w:rsidRPr="001906D8">
        <w:rPr>
          <w:sz w:val="20"/>
          <w:szCs w:val="20"/>
        </w:rPr>
        <w:t xml:space="preserve"> </w:t>
      </w:r>
    </w:p>
    <w:p w14:paraId="16E422AE" w14:textId="204CEC7B" w:rsidR="0033789B" w:rsidRDefault="0033789B" w:rsidP="001906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[b] </w:t>
      </w:r>
      <w:hyperlink r:id="rId64" w:history="1">
        <w:r w:rsidRPr="00C376E9">
          <w:rPr>
            <w:rStyle w:val="Hipercze"/>
            <w:sz w:val="20"/>
            <w:szCs w:val="20"/>
          </w:rPr>
          <w:t>https://www.mdpi.com/2076-393X/9/7/729/htm</w:t>
        </w:r>
      </w:hyperlink>
      <w:r>
        <w:rPr>
          <w:sz w:val="20"/>
          <w:szCs w:val="20"/>
        </w:rPr>
        <w:t xml:space="preserve"> </w:t>
      </w:r>
    </w:p>
    <w:p w14:paraId="4218EA4C" w14:textId="67E0AB1A" w:rsidR="006E5D19" w:rsidRDefault="006E5D19" w:rsidP="001906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[c] </w:t>
      </w:r>
      <w:hyperlink r:id="rId65" w:history="1">
        <w:r w:rsidRPr="0073718C">
          <w:rPr>
            <w:rStyle w:val="Hipercze"/>
            <w:sz w:val="20"/>
            <w:szCs w:val="20"/>
          </w:rPr>
          <w:t>https://www.wnd.com/2021/07/dying-post-vaccine-autopsies/</w:t>
        </w:r>
      </w:hyperlink>
      <w:r>
        <w:rPr>
          <w:sz w:val="20"/>
          <w:szCs w:val="20"/>
        </w:rPr>
        <w:t xml:space="preserve"> </w:t>
      </w:r>
    </w:p>
    <w:p w14:paraId="01A6393D" w14:textId="16EEBC3C" w:rsidR="00B03B01" w:rsidRPr="00D36753" w:rsidRDefault="00B03B01" w:rsidP="00B03B0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[d] </w:t>
      </w:r>
      <w:r w:rsidRPr="00D36753">
        <w:rPr>
          <w:sz w:val="20"/>
          <w:szCs w:val="20"/>
        </w:rPr>
        <w:t xml:space="preserve">Hansen, </w:t>
      </w:r>
      <w:proofErr w:type="spellStart"/>
      <w:r w:rsidRPr="00D36753">
        <w:rPr>
          <w:sz w:val="20"/>
          <w:szCs w:val="20"/>
        </w:rPr>
        <w:t>Torsten</w:t>
      </w:r>
      <w:proofErr w:type="spellEnd"/>
      <w:r w:rsidRPr="00D36753">
        <w:rPr>
          <w:sz w:val="20"/>
          <w:szCs w:val="20"/>
        </w:rPr>
        <w:t xml:space="preserve">, et al. "First </w:t>
      </w:r>
      <w:proofErr w:type="spellStart"/>
      <w:r w:rsidRPr="00D36753">
        <w:rPr>
          <w:sz w:val="20"/>
          <w:szCs w:val="20"/>
        </w:rPr>
        <w:t>case</w:t>
      </w:r>
      <w:proofErr w:type="spellEnd"/>
      <w:r w:rsidRPr="00D36753">
        <w:rPr>
          <w:sz w:val="20"/>
          <w:szCs w:val="20"/>
        </w:rPr>
        <w:t xml:space="preserve"> of </w:t>
      </w:r>
      <w:proofErr w:type="spellStart"/>
      <w:r w:rsidRPr="00D36753">
        <w:rPr>
          <w:sz w:val="20"/>
          <w:szCs w:val="20"/>
        </w:rPr>
        <w:t>postmortem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study</w:t>
      </w:r>
      <w:proofErr w:type="spellEnd"/>
      <w:r w:rsidRPr="00D36753">
        <w:rPr>
          <w:sz w:val="20"/>
          <w:szCs w:val="20"/>
        </w:rPr>
        <w:t xml:space="preserve"> in a </w:t>
      </w:r>
      <w:proofErr w:type="spellStart"/>
      <w:r w:rsidRPr="00D36753">
        <w:rPr>
          <w:sz w:val="20"/>
          <w:szCs w:val="20"/>
        </w:rPr>
        <w:t>patient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vaccinated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against</w:t>
      </w:r>
      <w:proofErr w:type="spellEnd"/>
      <w:r w:rsidRPr="00D36753">
        <w:rPr>
          <w:sz w:val="20"/>
          <w:szCs w:val="20"/>
        </w:rPr>
        <w:t xml:space="preserve"> SARS-CoV-2." International </w:t>
      </w:r>
      <w:proofErr w:type="spellStart"/>
      <w:r w:rsidRPr="00D36753">
        <w:rPr>
          <w:sz w:val="20"/>
          <w:szCs w:val="20"/>
        </w:rPr>
        <w:t>Journal</w:t>
      </w:r>
      <w:proofErr w:type="spellEnd"/>
      <w:r w:rsidRPr="00D36753">
        <w:rPr>
          <w:sz w:val="20"/>
          <w:szCs w:val="20"/>
        </w:rPr>
        <w:t xml:space="preserve"> of </w:t>
      </w:r>
      <w:proofErr w:type="spellStart"/>
      <w:r w:rsidRPr="00D36753">
        <w:rPr>
          <w:sz w:val="20"/>
          <w:szCs w:val="20"/>
        </w:rPr>
        <w:t>Infectious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Diseases</w:t>
      </w:r>
      <w:proofErr w:type="spellEnd"/>
      <w:r w:rsidRPr="00D36753">
        <w:rPr>
          <w:sz w:val="20"/>
          <w:szCs w:val="20"/>
        </w:rPr>
        <w:t> 107 (2021): 172-175. https://www.sciencedirect.com/science/article/pii/S1201971221003647</w:t>
      </w:r>
    </w:p>
    <w:p w14:paraId="54361F77" w14:textId="546CA338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[1] </w:t>
      </w:r>
      <w:proofErr w:type="spellStart"/>
      <w:r w:rsidRPr="00A1417D">
        <w:rPr>
          <w:sz w:val="20"/>
          <w:szCs w:val="20"/>
        </w:rPr>
        <w:t>Avorn</w:t>
      </w:r>
      <w:proofErr w:type="spellEnd"/>
      <w:r w:rsidRPr="00A1417D">
        <w:rPr>
          <w:sz w:val="20"/>
          <w:szCs w:val="20"/>
        </w:rPr>
        <w:t xml:space="preserve"> J, </w:t>
      </w:r>
      <w:proofErr w:type="spellStart"/>
      <w:r w:rsidRPr="00A1417D">
        <w:rPr>
          <w:sz w:val="20"/>
          <w:szCs w:val="20"/>
        </w:rPr>
        <w:t>Kesselheim</w:t>
      </w:r>
      <w:proofErr w:type="spellEnd"/>
      <w:r w:rsidRPr="00A1417D">
        <w:rPr>
          <w:sz w:val="20"/>
          <w:szCs w:val="20"/>
        </w:rPr>
        <w:t xml:space="preserve"> AS. </w:t>
      </w:r>
      <w:proofErr w:type="spellStart"/>
      <w:r w:rsidRPr="00A1417D">
        <w:rPr>
          <w:sz w:val="20"/>
          <w:szCs w:val="20"/>
        </w:rPr>
        <w:t>Up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is</w:t>
      </w:r>
      <w:proofErr w:type="spellEnd"/>
      <w:r w:rsidRPr="00A1417D">
        <w:rPr>
          <w:sz w:val="20"/>
          <w:szCs w:val="20"/>
        </w:rPr>
        <w:t xml:space="preserve"> down—pharmaceutical </w:t>
      </w:r>
      <w:proofErr w:type="spellStart"/>
      <w:r w:rsidRPr="00A1417D">
        <w:rPr>
          <w:sz w:val="20"/>
          <w:szCs w:val="20"/>
        </w:rPr>
        <w:t>industry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caution</w:t>
      </w:r>
      <w:proofErr w:type="spellEnd"/>
      <w:r w:rsidRPr="00A1417D">
        <w:rPr>
          <w:sz w:val="20"/>
          <w:szCs w:val="20"/>
        </w:rPr>
        <w:t xml:space="preserve"> vs. federal </w:t>
      </w:r>
      <w:proofErr w:type="spellStart"/>
      <w:r w:rsidRPr="00A1417D">
        <w:rPr>
          <w:sz w:val="20"/>
          <w:szCs w:val="20"/>
        </w:rPr>
        <w:t>acceleration</w:t>
      </w:r>
      <w:proofErr w:type="spellEnd"/>
      <w:r w:rsidRPr="00A1417D">
        <w:rPr>
          <w:sz w:val="20"/>
          <w:szCs w:val="20"/>
        </w:rPr>
        <w:t xml:space="preserve"> of Covid-19 </w:t>
      </w:r>
      <w:proofErr w:type="spellStart"/>
      <w:r w:rsidRPr="00A1417D">
        <w:rPr>
          <w:sz w:val="20"/>
          <w:szCs w:val="20"/>
        </w:rPr>
        <w:t>vaccine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approval</w:t>
      </w:r>
      <w:proofErr w:type="spellEnd"/>
      <w:r w:rsidRPr="00A1417D">
        <w:rPr>
          <w:sz w:val="20"/>
          <w:szCs w:val="20"/>
        </w:rPr>
        <w:t xml:space="preserve">. N </w:t>
      </w:r>
      <w:proofErr w:type="spellStart"/>
      <w:r w:rsidRPr="00A1417D">
        <w:rPr>
          <w:sz w:val="20"/>
          <w:szCs w:val="20"/>
        </w:rPr>
        <w:t>Engl</w:t>
      </w:r>
      <w:proofErr w:type="spellEnd"/>
      <w:r w:rsidRPr="00A1417D">
        <w:rPr>
          <w:sz w:val="20"/>
          <w:szCs w:val="20"/>
        </w:rPr>
        <w:t xml:space="preserve"> J Med. 2020 Sep 15</w:t>
      </w:r>
    </w:p>
    <w:p w14:paraId="5A83F4C0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[2] </w:t>
      </w:r>
      <w:hyperlink r:id="rId66" w:anchor="persons-12-15yrs" w:history="1">
        <w:r w:rsidRPr="00A1417D">
          <w:rPr>
            <w:sz w:val="20"/>
            <w:szCs w:val="20"/>
          </w:rPr>
          <w:t>https://www.cdc.gov/vaccines/covid-19/info-by-product/pfizer/reactogenicity.html#persons-12-15yrs</w:t>
        </w:r>
      </w:hyperlink>
    </w:p>
    <w:p w14:paraId="135145B1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[3] </w:t>
      </w:r>
      <w:proofErr w:type="spellStart"/>
      <w:r w:rsidRPr="00A1417D">
        <w:rPr>
          <w:sz w:val="20"/>
          <w:szCs w:val="20"/>
        </w:rPr>
        <w:t>Frenck</w:t>
      </w:r>
      <w:proofErr w:type="spellEnd"/>
      <w:r w:rsidRPr="00A1417D">
        <w:rPr>
          <w:sz w:val="20"/>
          <w:szCs w:val="20"/>
        </w:rPr>
        <w:t xml:space="preserve"> Jr, Robert W., et al. "</w:t>
      </w:r>
      <w:proofErr w:type="spellStart"/>
      <w:r w:rsidRPr="00A1417D">
        <w:rPr>
          <w:sz w:val="20"/>
          <w:szCs w:val="20"/>
        </w:rPr>
        <w:t>Safety</w:t>
      </w:r>
      <w:proofErr w:type="spellEnd"/>
      <w:r w:rsidRPr="00A1417D">
        <w:rPr>
          <w:sz w:val="20"/>
          <w:szCs w:val="20"/>
        </w:rPr>
        <w:t xml:space="preserve">, </w:t>
      </w:r>
      <w:proofErr w:type="spellStart"/>
      <w:r w:rsidRPr="00A1417D">
        <w:rPr>
          <w:sz w:val="20"/>
          <w:szCs w:val="20"/>
        </w:rPr>
        <w:t>immunogenicity</w:t>
      </w:r>
      <w:proofErr w:type="spellEnd"/>
      <w:r w:rsidRPr="00A1417D">
        <w:rPr>
          <w:sz w:val="20"/>
          <w:szCs w:val="20"/>
        </w:rPr>
        <w:t xml:space="preserve">, and </w:t>
      </w:r>
      <w:proofErr w:type="spellStart"/>
      <w:r w:rsidRPr="00A1417D">
        <w:rPr>
          <w:sz w:val="20"/>
          <w:szCs w:val="20"/>
        </w:rPr>
        <w:t>efficacy</w:t>
      </w:r>
      <w:proofErr w:type="spellEnd"/>
      <w:r w:rsidRPr="00A1417D">
        <w:rPr>
          <w:sz w:val="20"/>
          <w:szCs w:val="20"/>
        </w:rPr>
        <w:t xml:space="preserve"> of the BNT162b2 Covid-19 </w:t>
      </w:r>
      <w:proofErr w:type="spellStart"/>
      <w:r w:rsidRPr="00A1417D">
        <w:rPr>
          <w:sz w:val="20"/>
          <w:szCs w:val="20"/>
        </w:rPr>
        <w:t>vaccine</w:t>
      </w:r>
      <w:proofErr w:type="spellEnd"/>
      <w:r w:rsidRPr="00A1417D">
        <w:rPr>
          <w:sz w:val="20"/>
          <w:szCs w:val="20"/>
        </w:rPr>
        <w:t xml:space="preserve"> in </w:t>
      </w:r>
      <w:proofErr w:type="spellStart"/>
      <w:r w:rsidRPr="00A1417D">
        <w:rPr>
          <w:sz w:val="20"/>
          <w:szCs w:val="20"/>
        </w:rPr>
        <w:t>adolescents</w:t>
      </w:r>
      <w:proofErr w:type="spellEnd"/>
      <w:r w:rsidRPr="00A1417D">
        <w:rPr>
          <w:sz w:val="20"/>
          <w:szCs w:val="20"/>
        </w:rPr>
        <w:t xml:space="preserve">." New England </w:t>
      </w:r>
      <w:proofErr w:type="spellStart"/>
      <w:r w:rsidRPr="00A1417D">
        <w:rPr>
          <w:sz w:val="20"/>
          <w:szCs w:val="20"/>
        </w:rPr>
        <w:t>Journal</w:t>
      </w:r>
      <w:proofErr w:type="spellEnd"/>
      <w:r w:rsidRPr="00A1417D">
        <w:rPr>
          <w:sz w:val="20"/>
          <w:szCs w:val="20"/>
        </w:rPr>
        <w:t xml:space="preserve"> of </w:t>
      </w:r>
      <w:proofErr w:type="spellStart"/>
      <w:r w:rsidRPr="00A1417D">
        <w:rPr>
          <w:sz w:val="20"/>
          <w:szCs w:val="20"/>
        </w:rPr>
        <w:t>Medicine</w:t>
      </w:r>
      <w:proofErr w:type="spellEnd"/>
      <w:r w:rsidRPr="00A1417D">
        <w:rPr>
          <w:sz w:val="20"/>
          <w:szCs w:val="20"/>
        </w:rPr>
        <w:t xml:space="preserve"> (2021). </w:t>
      </w:r>
      <w:hyperlink r:id="rId67" w:history="1">
        <w:r w:rsidRPr="00A1417D">
          <w:rPr>
            <w:sz w:val="20"/>
            <w:szCs w:val="20"/>
          </w:rPr>
          <w:t>https://www.nejm.org/doi/full/10.1056/NEJMoa2107456</w:t>
        </w:r>
      </w:hyperlink>
    </w:p>
    <w:p w14:paraId="2FEB45E8" w14:textId="77777777" w:rsidR="00A34081" w:rsidRPr="00765E9C" w:rsidRDefault="00A34081" w:rsidP="00A34081">
      <w:pPr>
        <w:spacing w:after="0"/>
        <w:rPr>
          <w:sz w:val="20"/>
          <w:szCs w:val="20"/>
        </w:rPr>
      </w:pPr>
      <w:r w:rsidRPr="00765E9C">
        <w:rPr>
          <w:sz w:val="20"/>
          <w:szCs w:val="20"/>
        </w:rPr>
        <w:t>[</w:t>
      </w:r>
      <w:r>
        <w:rPr>
          <w:sz w:val="20"/>
          <w:szCs w:val="20"/>
        </w:rPr>
        <w:t>4</w:t>
      </w:r>
      <w:r w:rsidRPr="00765E9C">
        <w:rPr>
          <w:sz w:val="20"/>
          <w:szCs w:val="20"/>
        </w:rPr>
        <w:t xml:space="preserve">] </w:t>
      </w:r>
      <w:proofErr w:type="spellStart"/>
      <w:r w:rsidRPr="00765E9C">
        <w:rPr>
          <w:sz w:val="20"/>
          <w:szCs w:val="20"/>
        </w:rPr>
        <w:t>Castells</w:t>
      </w:r>
      <w:proofErr w:type="spellEnd"/>
      <w:r w:rsidRPr="00765E9C">
        <w:rPr>
          <w:sz w:val="20"/>
          <w:szCs w:val="20"/>
        </w:rPr>
        <w:t>, Mariana C., and Elizabeth J. Phillips. "</w:t>
      </w:r>
      <w:proofErr w:type="spellStart"/>
      <w:r w:rsidRPr="00765E9C">
        <w:rPr>
          <w:sz w:val="20"/>
          <w:szCs w:val="20"/>
        </w:rPr>
        <w:t>Maintaining</w:t>
      </w:r>
      <w:proofErr w:type="spellEnd"/>
      <w:r w:rsidRPr="00765E9C">
        <w:rPr>
          <w:sz w:val="20"/>
          <w:szCs w:val="20"/>
        </w:rPr>
        <w:t xml:space="preserve"> </w:t>
      </w:r>
      <w:proofErr w:type="spellStart"/>
      <w:r w:rsidRPr="00765E9C">
        <w:rPr>
          <w:sz w:val="20"/>
          <w:szCs w:val="20"/>
        </w:rPr>
        <w:t>safety</w:t>
      </w:r>
      <w:proofErr w:type="spellEnd"/>
      <w:r w:rsidRPr="00765E9C">
        <w:rPr>
          <w:sz w:val="20"/>
          <w:szCs w:val="20"/>
        </w:rPr>
        <w:t xml:space="preserve"> with SARS-CoV-2 </w:t>
      </w:r>
      <w:proofErr w:type="spellStart"/>
      <w:r w:rsidRPr="00765E9C">
        <w:rPr>
          <w:sz w:val="20"/>
          <w:szCs w:val="20"/>
        </w:rPr>
        <w:t>vaccines</w:t>
      </w:r>
      <w:proofErr w:type="spellEnd"/>
      <w:r w:rsidRPr="00765E9C">
        <w:rPr>
          <w:sz w:val="20"/>
          <w:szCs w:val="20"/>
        </w:rPr>
        <w:t xml:space="preserve">." New England </w:t>
      </w:r>
      <w:proofErr w:type="spellStart"/>
      <w:r w:rsidRPr="00765E9C">
        <w:rPr>
          <w:sz w:val="20"/>
          <w:szCs w:val="20"/>
        </w:rPr>
        <w:t>Journal</w:t>
      </w:r>
      <w:proofErr w:type="spellEnd"/>
      <w:r w:rsidRPr="00765E9C">
        <w:rPr>
          <w:sz w:val="20"/>
          <w:szCs w:val="20"/>
        </w:rPr>
        <w:t xml:space="preserve"> of </w:t>
      </w:r>
      <w:proofErr w:type="spellStart"/>
      <w:r w:rsidRPr="00765E9C">
        <w:rPr>
          <w:sz w:val="20"/>
          <w:szCs w:val="20"/>
        </w:rPr>
        <w:t>Medicine</w:t>
      </w:r>
      <w:proofErr w:type="spellEnd"/>
      <w:r w:rsidRPr="00765E9C">
        <w:rPr>
          <w:sz w:val="20"/>
          <w:szCs w:val="20"/>
        </w:rPr>
        <w:t xml:space="preserve"> 384.7 (2021): 643-649. </w:t>
      </w:r>
      <w:hyperlink r:id="rId68" w:history="1">
        <w:r w:rsidRPr="00765E9C">
          <w:rPr>
            <w:sz w:val="20"/>
            <w:szCs w:val="20"/>
          </w:rPr>
          <w:t>https://www.nejm.org/doi/full/10.1056/nejmoa2034577</w:t>
        </w:r>
      </w:hyperlink>
      <w:r w:rsidRPr="00765E9C">
        <w:rPr>
          <w:sz w:val="20"/>
          <w:szCs w:val="20"/>
        </w:rPr>
        <w:t xml:space="preserve"> </w:t>
      </w:r>
    </w:p>
    <w:p w14:paraId="6FE5AE5E" w14:textId="77777777" w:rsidR="00A34081" w:rsidRDefault="00A34081" w:rsidP="00A1417D">
      <w:pPr>
        <w:spacing w:after="0"/>
        <w:rPr>
          <w:sz w:val="20"/>
          <w:szCs w:val="20"/>
        </w:rPr>
      </w:pPr>
      <w:r w:rsidRPr="00765E9C">
        <w:rPr>
          <w:sz w:val="20"/>
          <w:szCs w:val="20"/>
        </w:rPr>
        <w:t>[</w:t>
      </w:r>
      <w:r>
        <w:rPr>
          <w:sz w:val="20"/>
          <w:szCs w:val="20"/>
        </w:rPr>
        <w:t>5</w:t>
      </w:r>
      <w:r w:rsidRPr="00765E9C">
        <w:rPr>
          <w:sz w:val="20"/>
          <w:szCs w:val="20"/>
        </w:rPr>
        <w:t xml:space="preserve">] </w:t>
      </w:r>
      <w:proofErr w:type="spellStart"/>
      <w:r w:rsidRPr="00765E9C">
        <w:rPr>
          <w:sz w:val="20"/>
          <w:szCs w:val="20"/>
        </w:rPr>
        <w:t>Bae</w:t>
      </w:r>
      <w:proofErr w:type="spellEnd"/>
      <w:r w:rsidRPr="00765E9C">
        <w:rPr>
          <w:sz w:val="20"/>
          <w:szCs w:val="20"/>
        </w:rPr>
        <w:t xml:space="preserve">, </w:t>
      </w:r>
      <w:proofErr w:type="spellStart"/>
      <w:r w:rsidRPr="00765E9C">
        <w:rPr>
          <w:sz w:val="20"/>
          <w:szCs w:val="20"/>
        </w:rPr>
        <w:t>Seongman</w:t>
      </w:r>
      <w:proofErr w:type="spellEnd"/>
      <w:r w:rsidRPr="00765E9C">
        <w:rPr>
          <w:sz w:val="20"/>
          <w:szCs w:val="20"/>
        </w:rPr>
        <w:t>, et al. "</w:t>
      </w:r>
      <w:proofErr w:type="spellStart"/>
      <w:r w:rsidRPr="00765E9C">
        <w:rPr>
          <w:sz w:val="20"/>
          <w:szCs w:val="20"/>
        </w:rPr>
        <w:t>Adverse</w:t>
      </w:r>
      <w:proofErr w:type="spellEnd"/>
      <w:r w:rsidRPr="00765E9C">
        <w:rPr>
          <w:sz w:val="20"/>
          <w:szCs w:val="20"/>
        </w:rPr>
        <w:t xml:space="preserve"> </w:t>
      </w:r>
      <w:proofErr w:type="spellStart"/>
      <w:r w:rsidRPr="00765E9C">
        <w:rPr>
          <w:sz w:val="20"/>
          <w:szCs w:val="20"/>
        </w:rPr>
        <w:t>reactions</w:t>
      </w:r>
      <w:proofErr w:type="spellEnd"/>
      <w:r w:rsidRPr="00765E9C">
        <w:rPr>
          <w:sz w:val="20"/>
          <w:szCs w:val="20"/>
        </w:rPr>
        <w:t xml:space="preserve"> </w:t>
      </w:r>
      <w:proofErr w:type="spellStart"/>
      <w:r w:rsidRPr="00765E9C">
        <w:rPr>
          <w:sz w:val="20"/>
          <w:szCs w:val="20"/>
        </w:rPr>
        <w:t>following</w:t>
      </w:r>
      <w:proofErr w:type="spellEnd"/>
      <w:r w:rsidRPr="00765E9C">
        <w:rPr>
          <w:sz w:val="20"/>
          <w:szCs w:val="20"/>
        </w:rPr>
        <w:t xml:space="preserve"> the </w:t>
      </w:r>
      <w:proofErr w:type="spellStart"/>
      <w:r w:rsidRPr="00765E9C">
        <w:rPr>
          <w:sz w:val="20"/>
          <w:szCs w:val="20"/>
        </w:rPr>
        <w:t>first</w:t>
      </w:r>
      <w:proofErr w:type="spellEnd"/>
      <w:r w:rsidRPr="00765E9C">
        <w:rPr>
          <w:sz w:val="20"/>
          <w:szCs w:val="20"/>
        </w:rPr>
        <w:t xml:space="preserve"> </w:t>
      </w:r>
      <w:proofErr w:type="spellStart"/>
      <w:r w:rsidRPr="00765E9C">
        <w:rPr>
          <w:sz w:val="20"/>
          <w:szCs w:val="20"/>
        </w:rPr>
        <w:t>dose</w:t>
      </w:r>
      <w:proofErr w:type="spellEnd"/>
      <w:r w:rsidRPr="00765E9C">
        <w:rPr>
          <w:sz w:val="20"/>
          <w:szCs w:val="20"/>
        </w:rPr>
        <w:t xml:space="preserve"> of ChAdOx1 nCoV-19 </w:t>
      </w:r>
      <w:proofErr w:type="spellStart"/>
      <w:r w:rsidRPr="00765E9C">
        <w:rPr>
          <w:sz w:val="20"/>
          <w:szCs w:val="20"/>
        </w:rPr>
        <w:t>vaccine</w:t>
      </w:r>
      <w:proofErr w:type="spellEnd"/>
      <w:r w:rsidRPr="00765E9C">
        <w:rPr>
          <w:sz w:val="20"/>
          <w:szCs w:val="20"/>
        </w:rPr>
        <w:t xml:space="preserve"> and BNT162b2 </w:t>
      </w:r>
      <w:proofErr w:type="spellStart"/>
      <w:r w:rsidRPr="00765E9C">
        <w:rPr>
          <w:sz w:val="20"/>
          <w:szCs w:val="20"/>
        </w:rPr>
        <w:t>vaccine</w:t>
      </w:r>
      <w:proofErr w:type="spellEnd"/>
      <w:r w:rsidRPr="00765E9C">
        <w:rPr>
          <w:sz w:val="20"/>
          <w:szCs w:val="20"/>
        </w:rPr>
        <w:t xml:space="preserve"> for </w:t>
      </w:r>
      <w:proofErr w:type="spellStart"/>
      <w:r w:rsidRPr="00765E9C">
        <w:rPr>
          <w:sz w:val="20"/>
          <w:szCs w:val="20"/>
        </w:rPr>
        <w:t>healthcare</w:t>
      </w:r>
      <w:proofErr w:type="spellEnd"/>
      <w:r w:rsidRPr="00765E9C">
        <w:rPr>
          <w:sz w:val="20"/>
          <w:szCs w:val="20"/>
        </w:rPr>
        <w:t xml:space="preserve"> </w:t>
      </w:r>
      <w:proofErr w:type="spellStart"/>
      <w:r w:rsidRPr="00765E9C">
        <w:rPr>
          <w:sz w:val="20"/>
          <w:szCs w:val="20"/>
        </w:rPr>
        <w:t>workers</w:t>
      </w:r>
      <w:proofErr w:type="spellEnd"/>
      <w:r w:rsidRPr="00765E9C">
        <w:rPr>
          <w:sz w:val="20"/>
          <w:szCs w:val="20"/>
        </w:rPr>
        <w:t xml:space="preserve"> in </w:t>
      </w:r>
      <w:proofErr w:type="spellStart"/>
      <w:r w:rsidRPr="00765E9C">
        <w:rPr>
          <w:sz w:val="20"/>
          <w:szCs w:val="20"/>
        </w:rPr>
        <w:t>South</w:t>
      </w:r>
      <w:proofErr w:type="spellEnd"/>
      <w:r w:rsidRPr="00765E9C">
        <w:rPr>
          <w:sz w:val="20"/>
          <w:szCs w:val="20"/>
        </w:rPr>
        <w:t xml:space="preserve"> Korea." </w:t>
      </w:r>
      <w:proofErr w:type="spellStart"/>
      <w:r w:rsidRPr="00765E9C">
        <w:rPr>
          <w:sz w:val="20"/>
          <w:szCs w:val="20"/>
        </w:rPr>
        <w:t>Journal</w:t>
      </w:r>
      <w:proofErr w:type="spellEnd"/>
      <w:r w:rsidRPr="00765E9C">
        <w:rPr>
          <w:sz w:val="20"/>
          <w:szCs w:val="20"/>
        </w:rPr>
        <w:t xml:space="preserve"> of </w:t>
      </w:r>
      <w:proofErr w:type="spellStart"/>
      <w:r w:rsidRPr="00765E9C">
        <w:rPr>
          <w:sz w:val="20"/>
          <w:szCs w:val="20"/>
        </w:rPr>
        <w:t>Korean</w:t>
      </w:r>
      <w:proofErr w:type="spellEnd"/>
      <w:r w:rsidRPr="00765E9C">
        <w:rPr>
          <w:sz w:val="20"/>
          <w:szCs w:val="20"/>
        </w:rPr>
        <w:t xml:space="preserve"> </w:t>
      </w:r>
      <w:proofErr w:type="spellStart"/>
      <w:r w:rsidRPr="00765E9C">
        <w:rPr>
          <w:sz w:val="20"/>
          <w:szCs w:val="20"/>
        </w:rPr>
        <w:t>medical</w:t>
      </w:r>
      <w:proofErr w:type="spellEnd"/>
      <w:r w:rsidRPr="00765E9C">
        <w:rPr>
          <w:sz w:val="20"/>
          <w:szCs w:val="20"/>
        </w:rPr>
        <w:t xml:space="preserve"> science 36.17 (2021). </w:t>
      </w:r>
      <w:hyperlink r:id="rId69" w:history="1">
        <w:r w:rsidRPr="00765E9C">
          <w:rPr>
            <w:sz w:val="20"/>
            <w:szCs w:val="20"/>
          </w:rPr>
          <w:t>https://jkms.org/DOIx.php?id=10.3346/jkms.2021.36.e115</w:t>
        </w:r>
      </w:hyperlink>
    </w:p>
    <w:p w14:paraId="595F4B3A" w14:textId="77777777" w:rsidR="00A34081" w:rsidRPr="00A1417D" w:rsidRDefault="00A34081" w:rsidP="00A141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[6] </w:t>
      </w:r>
      <w:r w:rsidRPr="00A1417D">
        <w:rPr>
          <w:sz w:val="20"/>
          <w:szCs w:val="20"/>
        </w:rPr>
        <w:t xml:space="preserve">Seruga, </w:t>
      </w:r>
      <w:proofErr w:type="spellStart"/>
      <w:r w:rsidRPr="00A1417D">
        <w:rPr>
          <w:sz w:val="20"/>
          <w:szCs w:val="20"/>
        </w:rPr>
        <w:t>Bostjan</w:t>
      </w:r>
      <w:proofErr w:type="spellEnd"/>
      <w:r w:rsidRPr="00A1417D">
        <w:rPr>
          <w:sz w:val="20"/>
          <w:szCs w:val="20"/>
        </w:rPr>
        <w:t>, et al. "Under-</w:t>
      </w:r>
      <w:proofErr w:type="spellStart"/>
      <w:r w:rsidRPr="00A1417D">
        <w:rPr>
          <w:sz w:val="20"/>
          <w:szCs w:val="20"/>
        </w:rPr>
        <w:t>reporting</w:t>
      </w:r>
      <w:proofErr w:type="spellEnd"/>
      <w:r w:rsidRPr="00A1417D">
        <w:rPr>
          <w:sz w:val="20"/>
          <w:szCs w:val="20"/>
        </w:rPr>
        <w:t xml:space="preserve"> of </w:t>
      </w:r>
      <w:proofErr w:type="spellStart"/>
      <w:r w:rsidRPr="00A1417D">
        <w:rPr>
          <w:sz w:val="20"/>
          <w:szCs w:val="20"/>
        </w:rPr>
        <w:t>harm</w:t>
      </w:r>
      <w:proofErr w:type="spellEnd"/>
      <w:r w:rsidRPr="00A1417D">
        <w:rPr>
          <w:sz w:val="20"/>
          <w:szCs w:val="20"/>
        </w:rPr>
        <w:t xml:space="preserve"> in </w:t>
      </w:r>
      <w:proofErr w:type="spellStart"/>
      <w:r w:rsidRPr="00A1417D">
        <w:rPr>
          <w:sz w:val="20"/>
          <w:szCs w:val="20"/>
        </w:rPr>
        <w:t>clinical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trials</w:t>
      </w:r>
      <w:proofErr w:type="spellEnd"/>
      <w:r w:rsidRPr="00A1417D">
        <w:rPr>
          <w:sz w:val="20"/>
          <w:szCs w:val="20"/>
        </w:rPr>
        <w:t xml:space="preserve">." The Lancet </w:t>
      </w:r>
      <w:proofErr w:type="spellStart"/>
      <w:r w:rsidRPr="00A1417D">
        <w:rPr>
          <w:sz w:val="20"/>
          <w:szCs w:val="20"/>
        </w:rPr>
        <w:t>Oncology</w:t>
      </w:r>
      <w:proofErr w:type="spellEnd"/>
      <w:r w:rsidRPr="00A1417D">
        <w:rPr>
          <w:sz w:val="20"/>
          <w:szCs w:val="20"/>
        </w:rPr>
        <w:t xml:space="preserve"> 17.5 (2016): e209-e219 </w:t>
      </w:r>
      <w:hyperlink r:id="rId70" w:history="1">
        <w:r w:rsidRPr="00A1417D">
          <w:t>https://www.sciencedirect.com/science/article/abs/pii/S1470204516001522</w:t>
        </w:r>
      </w:hyperlink>
    </w:p>
    <w:p w14:paraId="37D5CC4F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[7] Ross </w:t>
      </w:r>
      <w:proofErr w:type="spellStart"/>
      <w:r w:rsidRPr="00A1417D">
        <w:rPr>
          <w:sz w:val="20"/>
          <w:szCs w:val="20"/>
        </w:rPr>
        <w:t>Lazarus</w:t>
      </w:r>
      <w:proofErr w:type="spellEnd"/>
      <w:r w:rsidRPr="00A1417D">
        <w:rPr>
          <w:sz w:val="20"/>
          <w:szCs w:val="20"/>
        </w:rPr>
        <w:t xml:space="preserve"> et al., </w:t>
      </w:r>
      <w:proofErr w:type="spellStart"/>
      <w:r w:rsidRPr="00A1417D">
        <w:rPr>
          <w:sz w:val="20"/>
          <w:szCs w:val="20"/>
        </w:rPr>
        <w:t>Electronic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Support</w:t>
      </w:r>
      <w:proofErr w:type="spellEnd"/>
      <w:r w:rsidRPr="00A1417D">
        <w:rPr>
          <w:sz w:val="20"/>
          <w:szCs w:val="20"/>
        </w:rPr>
        <w:t xml:space="preserve"> for Public </w:t>
      </w:r>
      <w:proofErr w:type="spellStart"/>
      <w:r w:rsidRPr="00A1417D">
        <w:rPr>
          <w:sz w:val="20"/>
          <w:szCs w:val="20"/>
        </w:rPr>
        <w:t>Health</w:t>
      </w:r>
      <w:proofErr w:type="spellEnd"/>
      <w:r w:rsidRPr="00A1417D">
        <w:rPr>
          <w:sz w:val="20"/>
          <w:szCs w:val="20"/>
        </w:rPr>
        <w:t>–</w:t>
      </w:r>
      <w:proofErr w:type="spellStart"/>
      <w:r w:rsidRPr="00A1417D">
        <w:rPr>
          <w:sz w:val="20"/>
          <w:szCs w:val="20"/>
        </w:rPr>
        <w:t>Vaccine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Adverse</w:t>
      </w:r>
      <w:proofErr w:type="spellEnd"/>
      <w:r w:rsidRPr="00A1417D">
        <w:rPr>
          <w:sz w:val="20"/>
          <w:szCs w:val="20"/>
        </w:rPr>
        <w:t xml:space="preserve"> Event Reporting System (ESP:VAERS) (</w:t>
      </w:r>
      <w:proofErr w:type="spellStart"/>
      <w:r w:rsidRPr="00A1417D">
        <w:rPr>
          <w:sz w:val="20"/>
          <w:szCs w:val="20"/>
        </w:rPr>
        <w:t>Rockville</w:t>
      </w:r>
      <w:proofErr w:type="spellEnd"/>
      <w:r w:rsidRPr="00A1417D">
        <w:rPr>
          <w:sz w:val="20"/>
          <w:szCs w:val="20"/>
        </w:rPr>
        <w:t xml:space="preserve">, MD: The </w:t>
      </w:r>
      <w:proofErr w:type="spellStart"/>
      <w:r w:rsidRPr="00A1417D">
        <w:rPr>
          <w:sz w:val="20"/>
          <w:szCs w:val="20"/>
        </w:rPr>
        <w:t>Agency</w:t>
      </w:r>
      <w:proofErr w:type="spellEnd"/>
      <w:r w:rsidRPr="00A1417D">
        <w:rPr>
          <w:sz w:val="20"/>
          <w:szCs w:val="20"/>
        </w:rPr>
        <w:t xml:space="preserve"> for Healthcare </w:t>
      </w:r>
      <w:proofErr w:type="spellStart"/>
      <w:r w:rsidRPr="00A1417D">
        <w:rPr>
          <w:sz w:val="20"/>
          <w:szCs w:val="20"/>
        </w:rPr>
        <w:t>Research</w:t>
      </w:r>
      <w:proofErr w:type="spellEnd"/>
      <w:r w:rsidRPr="00A1417D">
        <w:rPr>
          <w:sz w:val="20"/>
          <w:szCs w:val="20"/>
        </w:rPr>
        <w:t xml:space="preserve"> and </w:t>
      </w:r>
      <w:proofErr w:type="spellStart"/>
      <w:r w:rsidRPr="00A1417D">
        <w:rPr>
          <w:sz w:val="20"/>
          <w:szCs w:val="20"/>
        </w:rPr>
        <w:t>Quality</w:t>
      </w:r>
      <w:proofErr w:type="spellEnd"/>
      <w:r w:rsidRPr="00A1417D">
        <w:rPr>
          <w:sz w:val="20"/>
          <w:szCs w:val="20"/>
        </w:rPr>
        <w:t xml:space="preserve">, </w:t>
      </w:r>
      <w:proofErr w:type="spellStart"/>
      <w:r w:rsidRPr="00A1417D">
        <w:rPr>
          <w:sz w:val="20"/>
          <w:szCs w:val="20"/>
        </w:rPr>
        <w:t>prepared</w:t>
      </w:r>
      <w:proofErr w:type="spellEnd"/>
      <w:r w:rsidRPr="00A1417D">
        <w:rPr>
          <w:sz w:val="20"/>
          <w:szCs w:val="20"/>
        </w:rPr>
        <w:t xml:space="preserve"> by Harvard </w:t>
      </w:r>
      <w:proofErr w:type="spellStart"/>
      <w:r w:rsidRPr="00A1417D">
        <w:rPr>
          <w:sz w:val="20"/>
          <w:szCs w:val="20"/>
        </w:rPr>
        <w:t>Pilgrim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Health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Care</w:t>
      </w:r>
      <w:proofErr w:type="spellEnd"/>
      <w:r w:rsidRPr="00A1417D">
        <w:rPr>
          <w:sz w:val="20"/>
          <w:szCs w:val="20"/>
        </w:rPr>
        <w:t xml:space="preserve">, Inc., 2010), 6, </w:t>
      </w:r>
      <w:hyperlink r:id="rId71" w:history="1">
        <w:r w:rsidRPr="00A1417D">
          <w:rPr>
            <w:sz w:val="20"/>
            <w:szCs w:val="20"/>
          </w:rPr>
          <w:t>https://healthit.ahrq.gov/sites/default/files/docs/publication/r18hs017045-lazarus-final-report-2011.pdf</w:t>
        </w:r>
      </w:hyperlink>
      <w:r w:rsidRPr="00A1417D">
        <w:rPr>
          <w:sz w:val="20"/>
          <w:szCs w:val="20"/>
        </w:rPr>
        <w:t xml:space="preserve"> </w:t>
      </w:r>
    </w:p>
    <w:p w14:paraId="200BBD2E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[8] Walach, Harald, Rainer J. Klement, and </w:t>
      </w:r>
      <w:proofErr w:type="spellStart"/>
      <w:r w:rsidRPr="00A1417D">
        <w:rPr>
          <w:sz w:val="20"/>
          <w:szCs w:val="20"/>
        </w:rPr>
        <w:t>Wouter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Aukema</w:t>
      </w:r>
      <w:proofErr w:type="spellEnd"/>
      <w:r w:rsidRPr="00A1417D">
        <w:rPr>
          <w:sz w:val="20"/>
          <w:szCs w:val="20"/>
        </w:rPr>
        <w:t xml:space="preserve">. "The </w:t>
      </w:r>
      <w:proofErr w:type="spellStart"/>
      <w:r w:rsidRPr="00A1417D">
        <w:rPr>
          <w:sz w:val="20"/>
          <w:szCs w:val="20"/>
        </w:rPr>
        <w:t>Safety</w:t>
      </w:r>
      <w:proofErr w:type="spellEnd"/>
      <w:r w:rsidRPr="00A1417D">
        <w:rPr>
          <w:sz w:val="20"/>
          <w:szCs w:val="20"/>
        </w:rPr>
        <w:t xml:space="preserve"> of COVID-19 </w:t>
      </w:r>
      <w:proofErr w:type="spellStart"/>
      <w:r w:rsidRPr="00A1417D">
        <w:rPr>
          <w:sz w:val="20"/>
          <w:szCs w:val="20"/>
        </w:rPr>
        <w:t>Vaccinations</w:t>
      </w:r>
      <w:proofErr w:type="spellEnd"/>
      <w:r w:rsidRPr="00A1417D">
        <w:rPr>
          <w:sz w:val="20"/>
          <w:szCs w:val="20"/>
        </w:rPr>
        <w:t xml:space="preserve">—We </w:t>
      </w:r>
      <w:proofErr w:type="spellStart"/>
      <w:r w:rsidRPr="00A1417D">
        <w:rPr>
          <w:sz w:val="20"/>
          <w:szCs w:val="20"/>
        </w:rPr>
        <w:t>Should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Rethink</w:t>
      </w:r>
      <w:proofErr w:type="spellEnd"/>
      <w:r w:rsidRPr="00A1417D">
        <w:rPr>
          <w:sz w:val="20"/>
          <w:szCs w:val="20"/>
        </w:rPr>
        <w:t xml:space="preserve"> the Policy." </w:t>
      </w:r>
      <w:proofErr w:type="spellStart"/>
      <w:r w:rsidRPr="00A1417D">
        <w:rPr>
          <w:sz w:val="20"/>
          <w:szCs w:val="20"/>
        </w:rPr>
        <w:t>Vaccines</w:t>
      </w:r>
      <w:proofErr w:type="spellEnd"/>
      <w:r w:rsidRPr="00A1417D">
        <w:rPr>
          <w:sz w:val="20"/>
          <w:szCs w:val="20"/>
        </w:rPr>
        <w:t xml:space="preserve"> 9.7 (2021): 693. </w:t>
      </w:r>
      <w:hyperlink r:id="rId72" w:history="1">
        <w:r w:rsidRPr="00A1417D">
          <w:rPr>
            <w:sz w:val="20"/>
            <w:szCs w:val="20"/>
          </w:rPr>
          <w:t>https://www.mdpi.com/2076-393X/9/7/693/htm</w:t>
        </w:r>
      </w:hyperlink>
    </w:p>
    <w:p w14:paraId="7D655650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[9] </w:t>
      </w:r>
      <w:hyperlink r:id="rId73" w:history="1">
        <w:r w:rsidRPr="00A1417D">
          <w:rPr>
            <w:sz w:val="20"/>
            <w:szCs w:val="20"/>
          </w:rPr>
          <w:t>https://www.lareb.nl/coronameldingen</w:t>
        </w:r>
      </w:hyperlink>
      <w:r w:rsidRPr="00A1417D">
        <w:rPr>
          <w:sz w:val="20"/>
          <w:szCs w:val="20"/>
        </w:rPr>
        <w:t xml:space="preserve"> </w:t>
      </w:r>
    </w:p>
    <w:p w14:paraId="33AD3BA4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[10] </w:t>
      </w:r>
      <w:proofErr w:type="spellStart"/>
      <w:r w:rsidRPr="00A1417D">
        <w:rPr>
          <w:sz w:val="20"/>
          <w:szCs w:val="20"/>
        </w:rPr>
        <w:t>Seneff</w:t>
      </w:r>
      <w:proofErr w:type="spellEnd"/>
      <w:r w:rsidRPr="00A1417D">
        <w:rPr>
          <w:sz w:val="20"/>
          <w:szCs w:val="20"/>
        </w:rPr>
        <w:t xml:space="preserve">, Stephanie, and Greg </w:t>
      </w:r>
      <w:proofErr w:type="spellStart"/>
      <w:r w:rsidRPr="00A1417D">
        <w:rPr>
          <w:sz w:val="20"/>
          <w:szCs w:val="20"/>
        </w:rPr>
        <w:t>Nigh</w:t>
      </w:r>
      <w:proofErr w:type="spellEnd"/>
      <w:r w:rsidRPr="00A1417D">
        <w:rPr>
          <w:sz w:val="20"/>
          <w:szCs w:val="20"/>
        </w:rPr>
        <w:t>. "</w:t>
      </w:r>
      <w:proofErr w:type="spellStart"/>
      <w:r w:rsidRPr="00A1417D">
        <w:rPr>
          <w:sz w:val="20"/>
          <w:szCs w:val="20"/>
        </w:rPr>
        <w:t>Worse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Than</w:t>
      </w:r>
      <w:proofErr w:type="spellEnd"/>
      <w:r w:rsidRPr="00A1417D">
        <w:rPr>
          <w:sz w:val="20"/>
          <w:szCs w:val="20"/>
        </w:rPr>
        <w:t xml:space="preserve"> the </w:t>
      </w:r>
      <w:proofErr w:type="spellStart"/>
      <w:r w:rsidRPr="00A1417D">
        <w:rPr>
          <w:sz w:val="20"/>
          <w:szCs w:val="20"/>
        </w:rPr>
        <w:t>Disease</w:t>
      </w:r>
      <w:proofErr w:type="spellEnd"/>
      <w:r w:rsidRPr="00A1417D">
        <w:rPr>
          <w:sz w:val="20"/>
          <w:szCs w:val="20"/>
        </w:rPr>
        <w:t xml:space="preserve">? </w:t>
      </w:r>
      <w:proofErr w:type="spellStart"/>
      <w:r w:rsidRPr="00A1417D">
        <w:rPr>
          <w:sz w:val="20"/>
          <w:szCs w:val="20"/>
        </w:rPr>
        <w:t>Reviewing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Some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Possible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Unintended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Consequences</w:t>
      </w:r>
      <w:proofErr w:type="spellEnd"/>
      <w:r w:rsidRPr="00A1417D">
        <w:rPr>
          <w:sz w:val="20"/>
          <w:szCs w:val="20"/>
        </w:rPr>
        <w:t xml:space="preserve"> of the mRNA </w:t>
      </w:r>
      <w:proofErr w:type="spellStart"/>
      <w:r w:rsidRPr="00A1417D">
        <w:rPr>
          <w:sz w:val="20"/>
          <w:szCs w:val="20"/>
        </w:rPr>
        <w:t>Vaccines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Against</w:t>
      </w:r>
      <w:proofErr w:type="spellEnd"/>
      <w:r w:rsidRPr="00A1417D">
        <w:rPr>
          <w:sz w:val="20"/>
          <w:szCs w:val="20"/>
        </w:rPr>
        <w:t xml:space="preserve"> COVID-19." International </w:t>
      </w:r>
      <w:proofErr w:type="spellStart"/>
      <w:r w:rsidRPr="00A1417D">
        <w:rPr>
          <w:sz w:val="20"/>
          <w:szCs w:val="20"/>
        </w:rPr>
        <w:t>Journal</w:t>
      </w:r>
      <w:proofErr w:type="spellEnd"/>
      <w:r w:rsidRPr="00A1417D">
        <w:rPr>
          <w:sz w:val="20"/>
          <w:szCs w:val="20"/>
        </w:rPr>
        <w:t xml:space="preserve"> of </w:t>
      </w:r>
      <w:proofErr w:type="spellStart"/>
      <w:r w:rsidRPr="00A1417D">
        <w:rPr>
          <w:sz w:val="20"/>
          <w:szCs w:val="20"/>
        </w:rPr>
        <w:t>Vaccine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Theory</w:t>
      </w:r>
      <w:proofErr w:type="spellEnd"/>
      <w:r w:rsidRPr="00A1417D">
        <w:rPr>
          <w:sz w:val="20"/>
          <w:szCs w:val="20"/>
        </w:rPr>
        <w:t xml:space="preserve">, </w:t>
      </w:r>
      <w:proofErr w:type="spellStart"/>
      <w:r w:rsidRPr="00A1417D">
        <w:rPr>
          <w:sz w:val="20"/>
          <w:szCs w:val="20"/>
        </w:rPr>
        <w:t>Practice</w:t>
      </w:r>
      <w:proofErr w:type="spellEnd"/>
      <w:r w:rsidRPr="00A1417D">
        <w:rPr>
          <w:sz w:val="20"/>
          <w:szCs w:val="20"/>
        </w:rPr>
        <w:t xml:space="preserve">, and </w:t>
      </w:r>
      <w:proofErr w:type="spellStart"/>
      <w:r w:rsidRPr="00A1417D">
        <w:rPr>
          <w:sz w:val="20"/>
          <w:szCs w:val="20"/>
        </w:rPr>
        <w:t>Research</w:t>
      </w:r>
      <w:proofErr w:type="spellEnd"/>
      <w:r w:rsidRPr="00A1417D">
        <w:rPr>
          <w:sz w:val="20"/>
          <w:szCs w:val="20"/>
        </w:rPr>
        <w:t xml:space="preserve"> 2.1 (2021): 38-79. </w:t>
      </w:r>
      <w:hyperlink r:id="rId74" w:history="1">
        <w:r w:rsidRPr="00A1417D">
          <w:rPr>
            <w:sz w:val="20"/>
            <w:szCs w:val="20"/>
          </w:rPr>
          <w:t>https://ijvtpr.com/index.php/IJVTPR/article/view/23</w:t>
        </w:r>
      </w:hyperlink>
    </w:p>
    <w:p w14:paraId="17D5D0BB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[11] Lei, Y. et al. SARS-CoV-2 </w:t>
      </w:r>
      <w:proofErr w:type="spellStart"/>
      <w:r w:rsidRPr="00A1417D">
        <w:rPr>
          <w:sz w:val="20"/>
          <w:szCs w:val="20"/>
        </w:rPr>
        <w:t>Spike</w:t>
      </w:r>
      <w:proofErr w:type="spellEnd"/>
      <w:r w:rsidRPr="00A1417D">
        <w:rPr>
          <w:sz w:val="20"/>
          <w:szCs w:val="20"/>
        </w:rPr>
        <w:t xml:space="preserve"> Protein </w:t>
      </w:r>
      <w:proofErr w:type="spellStart"/>
      <w:r w:rsidRPr="00A1417D">
        <w:rPr>
          <w:sz w:val="20"/>
          <w:szCs w:val="20"/>
        </w:rPr>
        <w:t>Impairs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Endothelial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Function</w:t>
      </w:r>
      <w:proofErr w:type="spellEnd"/>
      <w:r w:rsidRPr="00A1417D">
        <w:rPr>
          <w:sz w:val="20"/>
          <w:szCs w:val="20"/>
        </w:rPr>
        <w:t xml:space="preserve"> via </w:t>
      </w:r>
      <w:proofErr w:type="spellStart"/>
      <w:r w:rsidRPr="00A1417D">
        <w:rPr>
          <w:sz w:val="20"/>
          <w:szCs w:val="20"/>
        </w:rPr>
        <w:t>Downregulation</w:t>
      </w:r>
      <w:proofErr w:type="spellEnd"/>
      <w:r w:rsidRPr="00A1417D">
        <w:rPr>
          <w:sz w:val="20"/>
          <w:szCs w:val="20"/>
        </w:rPr>
        <w:t xml:space="preserve"> of ACE 2. </w:t>
      </w:r>
      <w:proofErr w:type="spellStart"/>
      <w:r w:rsidRPr="00A1417D">
        <w:rPr>
          <w:sz w:val="20"/>
          <w:szCs w:val="20"/>
        </w:rPr>
        <w:t>Circulation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research</w:t>
      </w:r>
      <w:proofErr w:type="spellEnd"/>
      <w:r w:rsidRPr="00A1417D">
        <w:rPr>
          <w:sz w:val="20"/>
          <w:szCs w:val="20"/>
        </w:rPr>
        <w:t xml:space="preserve"> 128, 1323-1326 (2021). </w:t>
      </w:r>
      <w:hyperlink r:id="rId75" w:history="1">
        <w:r w:rsidRPr="00A1417D">
          <w:rPr>
            <w:sz w:val="20"/>
            <w:szCs w:val="20"/>
          </w:rPr>
          <w:t>https://www.ahajournals.org/doi/full/10.1161/CIRCRESAHA.121.318902</w:t>
        </w:r>
      </w:hyperlink>
      <w:r w:rsidRPr="00A1417D">
        <w:rPr>
          <w:sz w:val="20"/>
          <w:szCs w:val="20"/>
        </w:rPr>
        <w:t xml:space="preserve"> </w:t>
      </w:r>
    </w:p>
    <w:p w14:paraId="00B55AB9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[12] </w:t>
      </w:r>
      <w:proofErr w:type="spellStart"/>
      <w:r w:rsidRPr="00A1417D">
        <w:rPr>
          <w:sz w:val="20"/>
          <w:szCs w:val="20"/>
        </w:rPr>
        <w:t>Magro</w:t>
      </w:r>
      <w:proofErr w:type="spellEnd"/>
      <w:r w:rsidRPr="00A1417D">
        <w:rPr>
          <w:sz w:val="20"/>
          <w:szCs w:val="20"/>
        </w:rPr>
        <w:t xml:space="preserve">, C.M. et al. </w:t>
      </w:r>
      <w:proofErr w:type="spellStart"/>
      <w:r w:rsidRPr="00A1417D">
        <w:rPr>
          <w:sz w:val="20"/>
          <w:szCs w:val="20"/>
        </w:rPr>
        <w:t>Severe</w:t>
      </w:r>
      <w:proofErr w:type="spellEnd"/>
      <w:r w:rsidRPr="00A1417D">
        <w:rPr>
          <w:sz w:val="20"/>
          <w:szCs w:val="20"/>
        </w:rPr>
        <w:t xml:space="preserve"> COVID-19: A </w:t>
      </w:r>
      <w:proofErr w:type="spellStart"/>
      <w:r w:rsidRPr="00A1417D">
        <w:rPr>
          <w:sz w:val="20"/>
          <w:szCs w:val="20"/>
        </w:rPr>
        <w:t>multifaceted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viral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vasculopathy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syndrome</w:t>
      </w:r>
      <w:proofErr w:type="spellEnd"/>
      <w:r w:rsidRPr="00A1417D">
        <w:rPr>
          <w:sz w:val="20"/>
          <w:szCs w:val="20"/>
        </w:rPr>
        <w:t xml:space="preserve">. </w:t>
      </w:r>
      <w:proofErr w:type="spellStart"/>
      <w:r w:rsidRPr="00A1417D">
        <w:rPr>
          <w:sz w:val="20"/>
          <w:szCs w:val="20"/>
        </w:rPr>
        <w:t>Annals</w:t>
      </w:r>
      <w:proofErr w:type="spellEnd"/>
      <w:r w:rsidRPr="00A1417D">
        <w:rPr>
          <w:sz w:val="20"/>
          <w:szCs w:val="20"/>
        </w:rPr>
        <w:t xml:space="preserve"> of </w:t>
      </w:r>
      <w:proofErr w:type="spellStart"/>
      <w:r w:rsidRPr="00A1417D">
        <w:rPr>
          <w:sz w:val="20"/>
          <w:szCs w:val="20"/>
        </w:rPr>
        <w:t>diagnostic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pathology</w:t>
      </w:r>
      <w:proofErr w:type="spellEnd"/>
      <w:r w:rsidRPr="00A1417D">
        <w:rPr>
          <w:sz w:val="20"/>
          <w:szCs w:val="20"/>
        </w:rPr>
        <w:t xml:space="preserve"> 50, 151645 (2021). </w:t>
      </w:r>
      <w:hyperlink r:id="rId76" w:history="1">
        <w:r w:rsidRPr="00A1417D">
          <w:rPr>
            <w:sz w:val="20"/>
            <w:szCs w:val="20"/>
          </w:rPr>
          <w:t>https://www.sciencedirect.com/science/article/abs/pii/S109291342030191X</w:t>
        </w:r>
      </w:hyperlink>
    </w:p>
    <w:p w14:paraId="486614F1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[13]. </w:t>
      </w:r>
      <w:proofErr w:type="spellStart"/>
      <w:r w:rsidRPr="00A1417D">
        <w:rPr>
          <w:sz w:val="20"/>
          <w:szCs w:val="20"/>
        </w:rPr>
        <w:t>Yu</w:t>
      </w:r>
      <w:proofErr w:type="spellEnd"/>
      <w:r w:rsidRPr="00A1417D">
        <w:rPr>
          <w:sz w:val="20"/>
          <w:szCs w:val="20"/>
        </w:rPr>
        <w:t xml:space="preserve">, J. et al. Direct </w:t>
      </w:r>
      <w:proofErr w:type="spellStart"/>
      <w:r w:rsidRPr="00A1417D">
        <w:rPr>
          <w:sz w:val="20"/>
          <w:szCs w:val="20"/>
        </w:rPr>
        <w:t>activation</w:t>
      </w:r>
      <w:proofErr w:type="spellEnd"/>
      <w:r w:rsidRPr="00A1417D">
        <w:rPr>
          <w:sz w:val="20"/>
          <w:szCs w:val="20"/>
        </w:rPr>
        <w:t xml:space="preserve"> of the </w:t>
      </w:r>
      <w:proofErr w:type="spellStart"/>
      <w:r w:rsidRPr="00A1417D">
        <w:rPr>
          <w:sz w:val="20"/>
          <w:szCs w:val="20"/>
        </w:rPr>
        <w:t>alternative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complement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pathway</w:t>
      </w:r>
      <w:proofErr w:type="spellEnd"/>
      <w:r w:rsidRPr="00A1417D">
        <w:rPr>
          <w:sz w:val="20"/>
          <w:szCs w:val="20"/>
        </w:rPr>
        <w:t xml:space="preserve"> by SARS-CoV-2 </w:t>
      </w:r>
      <w:proofErr w:type="spellStart"/>
      <w:r w:rsidRPr="00A1417D">
        <w:rPr>
          <w:sz w:val="20"/>
          <w:szCs w:val="20"/>
        </w:rPr>
        <w:t>spike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proteins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is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blocked</w:t>
      </w:r>
      <w:proofErr w:type="spellEnd"/>
      <w:r w:rsidRPr="00A1417D">
        <w:rPr>
          <w:sz w:val="20"/>
          <w:szCs w:val="20"/>
        </w:rPr>
        <w:t xml:space="preserve"> by </w:t>
      </w:r>
      <w:proofErr w:type="spellStart"/>
      <w:r w:rsidRPr="00A1417D">
        <w:rPr>
          <w:sz w:val="20"/>
          <w:szCs w:val="20"/>
        </w:rPr>
        <w:t>factor</w:t>
      </w:r>
      <w:proofErr w:type="spellEnd"/>
      <w:r w:rsidRPr="00A1417D">
        <w:rPr>
          <w:sz w:val="20"/>
          <w:szCs w:val="20"/>
        </w:rPr>
        <w:t xml:space="preserve"> D </w:t>
      </w:r>
      <w:proofErr w:type="spellStart"/>
      <w:r w:rsidRPr="00A1417D">
        <w:rPr>
          <w:sz w:val="20"/>
          <w:szCs w:val="20"/>
        </w:rPr>
        <w:t>inhibition</w:t>
      </w:r>
      <w:proofErr w:type="spellEnd"/>
      <w:r w:rsidRPr="00A1417D">
        <w:rPr>
          <w:sz w:val="20"/>
          <w:szCs w:val="20"/>
        </w:rPr>
        <w:t xml:space="preserve">. Blood 136, 2080-2089 (2020). </w:t>
      </w:r>
      <w:hyperlink r:id="rId77" w:history="1">
        <w:r w:rsidRPr="00A1417D">
          <w:rPr>
            <w:sz w:val="20"/>
            <w:szCs w:val="20"/>
          </w:rPr>
          <w:t>https://ashpublications.org/blood/article/136/18/2080/463611/Direct-activation-of-the-alternative-complement</w:t>
        </w:r>
      </w:hyperlink>
      <w:r w:rsidRPr="00A1417D">
        <w:rPr>
          <w:sz w:val="20"/>
          <w:szCs w:val="20"/>
        </w:rPr>
        <w:t xml:space="preserve"> </w:t>
      </w:r>
    </w:p>
    <w:p w14:paraId="0F3E4210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[14] </w:t>
      </w:r>
      <w:proofErr w:type="spellStart"/>
      <w:r w:rsidRPr="00A1417D">
        <w:rPr>
          <w:sz w:val="20"/>
          <w:szCs w:val="20"/>
        </w:rPr>
        <w:t>Zhang</w:t>
      </w:r>
      <w:proofErr w:type="spellEnd"/>
      <w:r w:rsidRPr="00A1417D">
        <w:rPr>
          <w:sz w:val="20"/>
          <w:szCs w:val="20"/>
        </w:rPr>
        <w:t xml:space="preserve">, S. et al. SARS-CoV-2 </w:t>
      </w:r>
      <w:proofErr w:type="spellStart"/>
      <w:r w:rsidRPr="00A1417D">
        <w:rPr>
          <w:sz w:val="20"/>
          <w:szCs w:val="20"/>
        </w:rPr>
        <w:t>binds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platelet</w:t>
      </w:r>
      <w:proofErr w:type="spellEnd"/>
      <w:r w:rsidRPr="00A1417D">
        <w:rPr>
          <w:sz w:val="20"/>
          <w:szCs w:val="20"/>
        </w:rPr>
        <w:t xml:space="preserve"> ACE2 to </w:t>
      </w:r>
      <w:proofErr w:type="spellStart"/>
      <w:r w:rsidRPr="00A1417D">
        <w:rPr>
          <w:sz w:val="20"/>
          <w:szCs w:val="20"/>
        </w:rPr>
        <w:t>enhance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thrombosis</w:t>
      </w:r>
      <w:proofErr w:type="spellEnd"/>
      <w:r w:rsidRPr="00A1417D">
        <w:rPr>
          <w:sz w:val="20"/>
          <w:szCs w:val="20"/>
        </w:rPr>
        <w:t xml:space="preserve"> in COVID-19. J </w:t>
      </w:r>
      <w:proofErr w:type="spellStart"/>
      <w:r w:rsidRPr="00A1417D">
        <w:rPr>
          <w:sz w:val="20"/>
          <w:szCs w:val="20"/>
        </w:rPr>
        <w:t>Hematol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Oncol</w:t>
      </w:r>
      <w:proofErr w:type="spellEnd"/>
      <w:r w:rsidRPr="00A1417D">
        <w:rPr>
          <w:sz w:val="20"/>
          <w:szCs w:val="20"/>
        </w:rPr>
        <w:t xml:space="preserve"> 13, 120 (2020). </w:t>
      </w:r>
      <w:hyperlink r:id="rId78" w:history="1">
        <w:r w:rsidRPr="00A1417D">
          <w:rPr>
            <w:sz w:val="20"/>
            <w:szCs w:val="20"/>
          </w:rPr>
          <w:t>https://jhoonline.biomedcentral.com/articles/10.1186/s13045-020-00954-7</w:t>
        </w:r>
      </w:hyperlink>
      <w:r w:rsidRPr="00A1417D">
        <w:rPr>
          <w:sz w:val="20"/>
          <w:szCs w:val="20"/>
        </w:rPr>
        <w:t xml:space="preserve"> </w:t>
      </w:r>
    </w:p>
    <w:p w14:paraId="62791CF4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[15] </w:t>
      </w:r>
      <w:proofErr w:type="spellStart"/>
      <w:r w:rsidRPr="00A1417D">
        <w:rPr>
          <w:sz w:val="20"/>
          <w:szCs w:val="20"/>
        </w:rPr>
        <w:t>Grobbelaar</w:t>
      </w:r>
      <w:proofErr w:type="spellEnd"/>
      <w:r w:rsidRPr="00A1417D">
        <w:rPr>
          <w:sz w:val="20"/>
          <w:szCs w:val="20"/>
        </w:rPr>
        <w:t xml:space="preserve">, L.M. et al. SARS-CoV-2 </w:t>
      </w:r>
      <w:proofErr w:type="spellStart"/>
      <w:r w:rsidRPr="00A1417D">
        <w:rPr>
          <w:sz w:val="20"/>
          <w:szCs w:val="20"/>
        </w:rPr>
        <w:t>spike</w:t>
      </w:r>
      <w:proofErr w:type="spellEnd"/>
      <w:r w:rsidRPr="00A1417D">
        <w:rPr>
          <w:sz w:val="20"/>
          <w:szCs w:val="20"/>
        </w:rPr>
        <w:t xml:space="preserve"> protein S1 </w:t>
      </w:r>
      <w:proofErr w:type="spellStart"/>
      <w:r w:rsidRPr="00A1417D">
        <w:rPr>
          <w:sz w:val="20"/>
          <w:szCs w:val="20"/>
        </w:rPr>
        <w:t>induces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fibrin</w:t>
      </w:r>
      <w:proofErr w:type="spellEnd"/>
      <w:r w:rsidRPr="00A1417D">
        <w:rPr>
          <w:sz w:val="20"/>
          <w:szCs w:val="20"/>
        </w:rPr>
        <w:t>(</w:t>
      </w:r>
      <w:proofErr w:type="spellStart"/>
      <w:r w:rsidRPr="00A1417D">
        <w:rPr>
          <w:sz w:val="20"/>
          <w:szCs w:val="20"/>
        </w:rPr>
        <w:t>ogen</w:t>
      </w:r>
      <w:proofErr w:type="spellEnd"/>
      <w:r w:rsidRPr="00A1417D">
        <w:rPr>
          <w:sz w:val="20"/>
          <w:szCs w:val="20"/>
        </w:rPr>
        <w:t xml:space="preserve">) </w:t>
      </w:r>
      <w:proofErr w:type="spellStart"/>
      <w:r w:rsidRPr="00A1417D">
        <w:rPr>
          <w:sz w:val="20"/>
          <w:szCs w:val="20"/>
        </w:rPr>
        <w:t>resistant</w:t>
      </w:r>
      <w:proofErr w:type="spellEnd"/>
      <w:r w:rsidRPr="00A1417D">
        <w:rPr>
          <w:sz w:val="20"/>
          <w:szCs w:val="20"/>
        </w:rPr>
        <w:t xml:space="preserve"> to </w:t>
      </w:r>
      <w:proofErr w:type="spellStart"/>
      <w:r w:rsidRPr="00A1417D">
        <w:rPr>
          <w:sz w:val="20"/>
          <w:szCs w:val="20"/>
        </w:rPr>
        <w:t>fibrinolysis</w:t>
      </w:r>
      <w:proofErr w:type="spellEnd"/>
      <w:r w:rsidRPr="00A1417D">
        <w:rPr>
          <w:sz w:val="20"/>
          <w:szCs w:val="20"/>
        </w:rPr>
        <w:t xml:space="preserve">: </w:t>
      </w:r>
      <w:proofErr w:type="spellStart"/>
      <w:r w:rsidRPr="00A1417D">
        <w:rPr>
          <w:sz w:val="20"/>
          <w:szCs w:val="20"/>
        </w:rPr>
        <w:t>Implications</w:t>
      </w:r>
      <w:proofErr w:type="spellEnd"/>
      <w:r w:rsidRPr="00A1417D">
        <w:rPr>
          <w:sz w:val="20"/>
          <w:szCs w:val="20"/>
        </w:rPr>
        <w:t xml:space="preserve"> for </w:t>
      </w:r>
      <w:proofErr w:type="spellStart"/>
      <w:r w:rsidRPr="00A1417D">
        <w:rPr>
          <w:sz w:val="20"/>
          <w:szCs w:val="20"/>
        </w:rPr>
        <w:t>microclot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formation</w:t>
      </w:r>
      <w:proofErr w:type="spellEnd"/>
      <w:r w:rsidRPr="00A1417D">
        <w:rPr>
          <w:sz w:val="20"/>
          <w:szCs w:val="20"/>
        </w:rPr>
        <w:t xml:space="preserve"> in COVID-19. </w:t>
      </w:r>
      <w:proofErr w:type="spellStart"/>
      <w:r w:rsidRPr="00A1417D">
        <w:rPr>
          <w:sz w:val="20"/>
          <w:szCs w:val="20"/>
        </w:rPr>
        <w:t>medRxiv</w:t>
      </w:r>
      <w:proofErr w:type="spellEnd"/>
      <w:r w:rsidRPr="00A1417D">
        <w:rPr>
          <w:sz w:val="20"/>
          <w:szCs w:val="20"/>
        </w:rPr>
        <w:t xml:space="preserve">, 2021.2003.2005.21252960 (2021). </w:t>
      </w:r>
      <w:hyperlink r:id="rId79" w:history="1">
        <w:r w:rsidRPr="00A1417D">
          <w:rPr>
            <w:sz w:val="20"/>
            <w:szCs w:val="20"/>
          </w:rPr>
          <w:t>https://www.medrxiv.org/content/10.1101/2021.03.05.21252960v1</w:t>
        </w:r>
      </w:hyperlink>
      <w:r w:rsidRPr="00A1417D">
        <w:rPr>
          <w:sz w:val="20"/>
          <w:szCs w:val="20"/>
        </w:rPr>
        <w:t xml:space="preserve"> </w:t>
      </w:r>
    </w:p>
    <w:p w14:paraId="5B589EDF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[16] </w:t>
      </w:r>
      <w:proofErr w:type="spellStart"/>
      <w:r w:rsidRPr="00A1417D">
        <w:rPr>
          <w:sz w:val="20"/>
          <w:szCs w:val="20"/>
        </w:rPr>
        <w:t>Hsu</w:t>
      </w:r>
      <w:proofErr w:type="spellEnd"/>
      <w:r w:rsidRPr="00A1417D">
        <w:rPr>
          <w:sz w:val="20"/>
          <w:szCs w:val="20"/>
        </w:rPr>
        <w:t xml:space="preserve">, A.C.-Y. et al. SARS-CoV-2 </w:t>
      </w:r>
      <w:proofErr w:type="spellStart"/>
      <w:r w:rsidRPr="00A1417D">
        <w:rPr>
          <w:sz w:val="20"/>
          <w:szCs w:val="20"/>
        </w:rPr>
        <w:t>Spike</w:t>
      </w:r>
      <w:proofErr w:type="spellEnd"/>
      <w:r w:rsidRPr="00A1417D">
        <w:rPr>
          <w:sz w:val="20"/>
          <w:szCs w:val="20"/>
        </w:rPr>
        <w:t xml:space="preserve"> protein </w:t>
      </w:r>
      <w:proofErr w:type="spellStart"/>
      <w:r w:rsidRPr="00A1417D">
        <w:rPr>
          <w:sz w:val="20"/>
          <w:szCs w:val="20"/>
        </w:rPr>
        <w:t>promotes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hyper-inflammatory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response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that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can</w:t>
      </w:r>
      <w:proofErr w:type="spellEnd"/>
      <w:r w:rsidRPr="00A1417D">
        <w:rPr>
          <w:sz w:val="20"/>
          <w:szCs w:val="20"/>
        </w:rPr>
        <w:t xml:space="preserve"> be </w:t>
      </w:r>
      <w:proofErr w:type="spellStart"/>
      <w:r w:rsidRPr="00A1417D">
        <w:rPr>
          <w:sz w:val="20"/>
          <w:szCs w:val="20"/>
        </w:rPr>
        <w:t>ameliorated</w:t>
      </w:r>
      <w:proofErr w:type="spellEnd"/>
      <w:r w:rsidRPr="00A1417D">
        <w:rPr>
          <w:sz w:val="20"/>
          <w:szCs w:val="20"/>
        </w:rPr>
        <w:t xml:space="preserve"> by </w:t>
      </w:r>
      <w:proofErr w:type="spellStart"/>
      <w:r w:rsidRPr="00A1417D">
        <w:rPr>
          <w:sz w:val="20"/>
          <w:szCs w:val="20"/>
        </w:rPr>
        <w:t>Spike-antagonistic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peptide</w:t>
      </w:r>
      <w:proofErr w:type="spellEnd"/>
      <w:r w:rsidRPr="00A1417D">
        <w:rPr>
          <w:sz w:val="20"/>
          <w:szCs w:val="20"/>
        </w:rPr>
        <w:t xml:space="preserve"> and FDA-</w:t>
      </w:r>
      <w:proofErr w:type="spellStart"/>
      <w:r w:rsidRPr="00A1417D">
        <w:rPr>
          <w:sz w:val="20"/>
          <w:szCs w:val="20"/>
        </w:rPr>
        <w:t>approved</w:t>
      </w:r>
      <w:proofErr w:type="spellEnd"/>
      <w:r w:rsidRPr="00A1417D">
        <w:rPr>
          <w:sz w:val="20"/>
          <w:szCs w:val="20"/>
        </w:rPr>
        <w:t xml:space="preserve"> ER </w:t>
      </w:r>
      <w:proofErr w:type="spellStart"/>
      <w:r w:rsidRPr="00A1417D">
        <w:rPr>
          <w:sz w:val="20"/>
          <w:szCs w:val="20"/>
        </w:rPr>
        <w:t>stress</w:t>
      </w:r>
      <w:proofErr w:type="spellEnd"/>
      <w:r w:rsidRPr="00A1417D">
        <w:rPr>
          <w:sz w:val="20"/>
          <w:szCs w:val="20"/>
        </w:rPr>
        <w:t xml:space="preserve"> and MAP </w:t>
      </w:r>
      <w:proofErr w:type="spellStart"/>
      <w:r w:rsidRPr="00A1417D">
        <w:rPr>
          <w:sz w:val="20"/>
          <w:szCs w:val="20"/>
        </w:rPr>
        <w:t>kinase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inhibitors</w:t>
      </w:r>
      <w:proofErr w:type="spellEnd"/>
      <w:r w:rsidRPr="00A1417D">
        <w:rPr>
          <w:sz w:val="20"/>
          <w:szCs w:val="20"/>
        </w:rPr>
        <w:t xml:space="preserve"> &lt;em&gt;in vitro&lt;/em&gt;. </w:t>
      </w:r>
      <w:proofErr w:type="spellStart"/>
      <w:r w:rsidRPr="00A1417D">
        <w:rPr>
          <w:sz w:val="20"/>
          <w:szCs w:val="20"/>
        </w:rPr>
        <w:t>bioRxiv</w:t>
      </w:r>
      <w:proofErr w:type="spellEnd"/>
      <w:r w:rsidRPr="00A1417D">
        <w:rPr>
          <w:sz w:val="20"/>
          <w:szCs w:val="20"/>
        </w:rPr>
        <w:t xml:space="preserve">, 2020.2009.2030.317818 (2020). </w:t>
      </w:r>
      <w:hyperlink r:id="rId80" w:history="1">
        <w:r w:rsidRPr="00A1417D">
          <w:rPr>
            <w:sz w:val="20"/>
            <w:szCs w:val="20"/>
          </w:rPr>
          <w:t>https://www.biorxiv.org/content/10.1101/2020.09.30.317818v1.abstract</w:t>
        </w:r>
      </w:hyperlink>
      <w:r w:rsidRPr="00A1417D">
        <w:rPr>
          <w:sz w:val="20"/>
          <w:szCs w:val="20"/>
        </w:rPr>
        <w:t xml:space="preserve"> </w:t>
      </w:r>
    </w:p>
    <w:p w14:paraId="71D3AFDE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[17] </w:t>
      </w:r>
      <w:proofErr w:type="spellStart"/>
      <w:r w:rsidRPr="00A1417D">
        <w:rPr>
          <w:sz w:val="20"/>
          <w:szCs w:val="20"/>
        </w:rPr>
        <w:t>Kowarz</w:t>
      </w:r>
      <w:proofErr w:type="spellEnd"/>
      <w:r w:rsidRPr="00A1417D">
        <w:rPr>
          <w:sz w:val="20"/>
          <w:szCs w:val="20"/>
        </w:rPr>
        <w:t xml:space="preserve">, </w:t>
      </w:r>
      <w:proofErr w:type="spellStart"/>
      <w:r w:rsidRPr="00A1417D">
        <w:rPr>
          <w:sz w:val="20"/>
          <w:szCs w:val="20"/>
        </w:rPr>
        <w:t>Eric</w:t>
      </w:r>
      <w:proofErr w:type="spellEnd"/>
      <w:r w:rsidRPr="00A1417D">
        <w:rPr>
          <w:sz w:val="20"/>
          <w:szCs w:val="20"/>
        </w:rPr>
        <w:t>, et al. "“</w:t>
      </w:r>
      <w:proofErr w:type="spellStart"/>
      <w:r w:rsidRPr="00A1417D">
        <w:rPr>
          <w:sz w:val="20"/>
          <w:szCs w:val="20"/>
        </w:rPr>
        <w:t>Vaccine-Induced</w:t>
      </w:r>
      <w:proofErr w:type="spellEnd"/>
      <w:r w:rsidRPr="00A1417D">
        <w:rPr>
          <w:sz w:val="20"/>
          <w:szCs w:val="20"/>
        </w:rPr>
        <w:t xml:space="preserve"> Covid-19 </w:t>
      </w:r>
      <w:proofErr w:type="spellStart"/>
      <w:r w:rsidRPr="00A1417D">
        <w:rPr>
          <w:sz w:val="20"/>
          <w:szCs w:val="20"/>
        </w:rPr>
        <w:t>Mimicry</w:t>
      </w:r>
      <w:proofErr w:type="spellEnd"/>
      <w:r w:rsidRPr="00A1417D">
        <w:rPr>
          <w:sz w:val="20"/>
          <w:szCs w:val="20"/>
        </w:rPr>
        <w:t xml:space="preserve">” </w:t>
      </w:r>
      <w:proofErr w:type="spellStart"/>
      <w:r w:rsidRPr="00A1417D">
        <w:rPr>
          <w:sz w:val="20"/>
          <w:szCs w:val="20"/>
        </w:rPr>
        <w:t>Syndrome</w:t>
      </w:r>
      <w:proofErr w:type="spellEnd"/>
      <w:r w:rsidRPr="00A1417D">
        <w:rPr>
          <w:sz w:val="20"/>
          <w:szCs w:val="20"/>
        </w:rPr>
        <w:t xml:space="preserve">: </w:t>
      </w:r>
      <w:proofErr w:type="spellStart"/>
      <w:r w:rsidRPr="00A1417D">
        <w:rPr>
          <w:sz w:val="20"/>
          <w:szCs w:val="20"/>
        </w:rPr>
        <w:t>Splice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reactions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within</w:t>
      </w:r>
      <w:proofErr w:type="spellEnd"/>
      <w:r w:rsidRPr="00A1417D">
        <w:rPr>
          <w:sz w:val="20"/>
          <w:szCs w:val="20"/>
        </w:rPr>
        <w:t xml:space="preserve"> the SARS-CoV-2 </w:t>
      </w:r>
      <w:proofErr w:type="spellStart"/>
      <w:r w:rsidRPr="00A1417D">
        <w:rPr>
          <w:sz w:val="20"/>
          <w:szCs w:val="20"/>
        </w:rPr>
        <w:t>Spike</w:t>
      </w:r>
      <w:proofErr w:type="spellEnd"/>
      <w:r w:rsidRPr="00A1417D">
        <w:rPr>
          <w:sz w:val="20"/>
          <w:szCs w:val="20"/>
        </w:rPr>
        <w:t xml:space="preserve"> open </w:t>
      </w:r>
      <w:proofErr w:type="spellStart"/>
      <w:r w:rsidRPr="00A1417D">
        <w:rPr>
          <w:sz w:val="20"/>
          <w:szCs w:val="20"/>
        </w:rPr>
        <w:t>reading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frame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result</w:t>
      </w:r>
      <w:proofErr w:type="spellEnd"/>
      <w:r w:rsidRPr="00A1417D">
        <w:rPr>
          <w:sz w:val="20"/>
          <w:szCs w:val="20"/>
        </w:rPr>
        <w:t xml:space="preserve"> in </w:t>
      </w:r>
      <w:proofErr w:type="spellStart"/>
      <w:r w:rsidRPr="00A1417D">
        <w:rPr>
          <w:sz w:val="20"/>
          <w:szCs w:val="20"/>
        </w:rPr>
        <w:t>Spike</w:t>
      </w:r>
      <w:proofErr w:type="spellEnd"/>
      <w:r w:rsidRPr="00A1417D">
        <w:rPr>
          <w:sz w:val="20"/>
          <w:szCs w:val="20"/>
        </w:rPr>
        <w:t xml:space="preserve"> protein </w:t>
      </w:r>
      <w:proofErr w:type="spellStart"/>
      <w:r w:rsidRPr="00A1417D">
        <w:rPr>
          <w:sz w:val="20"/>
          <w:szCs w:val="20"/>
        </w:rPr>
        <w:t>variants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that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may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cause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thromboembolic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events</w:t>
      </w:r>
      <w:proofErr w:type="spellEnd"/>
      <w:r w:rsidRPr="00A1417D">
        <w:rPr>
          <w:sz w:val="20"/>
          <w:szCs w:val="20"/>
        </w:rPr>
        <w:t xml:space="preserve"> in </w:t>
      </w:r>
      <w:proofErr w:type="spellStart"/>
      <w:r w:rsidRPr="00A1417D">
        <w:rPr>
          <w:sz w:val="20"/>
          <w:szCs w:val="20"/>
        </w:rPr>
        <w:t>patients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immunized</w:t>
      </w:r>
      <w:proofErr w:type="spellEnd"/>
      <w:r w:rsidRPr="00A1417D">
        <w:rPr>
          <w:sz w:val="20"/>
          <w:szCs w:val="20"/>
        </w:rPr>
        <w:t xml:space="preserve"> with </w:t>
      </w:r>
      <w:proofErr w:type="spellStart"/>
      <w:r w:rsidRPr="00A1417D">
        <w:rPr>
          <w:sz w:val="20"/>
          <w:szCs w:val="20"/>
        </w:rPr>
        <w:t>vector-based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vaccines</w:t>
      </w:r>
      <w:proofErr w:type="spellEnd"/>
      <w:r w:rsidRPr="00A1417D">
        <w:rPr>
          <w:sz w:val="20"/>
          <w:szCs w:val="20"/>
        </w:rPr>
        <w:t xml:space="preserve">." (2021). </w:t>
      </w:r>
      <w:hyperlink r:id="rId81" w:history="1">
        <w:r w:rsidRPr="00A1417D">
          <w:rPr>
            <w:sz w:val="20"/>
            <w:szCs w:val="20"/>
          </w:rPr>
          <w:t>https://www.researchsquare.com/article/rs-558954/v1</w:t>
        </w:r>
      </w:hyperlink>
    </w:p>
    <w:p w14:paraId="610ED633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[18] </w:t>
      </w:r>
      <w:proofErr w:type="spellStart"/>
      <w:r w:rsidRPr="00A1417D">
        <w:rPr>
          <w:sz w:val="20"/>
          <w:szCs w:val="20"/>
        </w:rPr>
        <w:t>Rhea</w:t>
      </w:r>
      <w:proofErr w:type="spellEnd"/>
      <w:r w:rsidRPr="00A1417D">
        <w:rPr>
          <w:sz w:val="20"/>
          <w:szCs w:val="20"/>
        </w:rPr>
        <w:t xml:space="preserve">, E.M. et al. The S1 protein of SARS-CoV-2 </w:t>
      </w:r>
      <w:proofErr w:type="spellStart"/>
      <w:r w:rsidRPr="00A1417D">
        <w:rPr>
          <w:sz w:val="20"/>
          <w:szCs w:val="20"/>
        </w:rPr>
        <w:t>crosses</w:t>
      </w:r>
      <w:proofErr w:type="spellEnd"/>
      <w:r w:rsidRPr="00A1417D">
        <w:rPr>
          <w:sz w:val="20"/>
          <w:szCs w:val="20"/>
        </w:rPr>
        <w:t xml:space="preserve"> the </w:t>
      </w:r>
      <w:proofErr w:type="spellStart"/>
      <w:r w:rsidRPr="00A1417D">
        <w:rPr>
          <w:sz w:val="20"/>
          <w:szCs w:val="20"/>
        </w:rPr>
        <w:t>blood-brain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barrier</w:t>
      </w:r>
      <w:proofErr w:type="spellEnd"/>
      <w:r w:rsidRPr="00A1417D">
        <w:rPr>
          <w:sz w:val="20"/>
          <w:szCs w:val="20"/>
        </w:rPr>
        <w:t xml:space="preserve"> in mice. Nature </w:t>
      </w:r>
      <w:proofErr w:type="spellStart"/>
      <w:r w:rsidRPr="00A1417D">
        <w:rPr>
          <w:sz w:val="20"/>
          <w:szCs w:val="20"/>
        </w:rPr>
        <w:t>neuroscience</w:t>
      </w:r>
      <w:proofErr w:type="spellEnd"/>
      <w:r w:rsidRPr="00A1417D">
        <w:rPr>
          <w:sz w:val="20"/>
          <w:szCs w:val="20"/>
        </w:rPr>
        <w:t xml:space="preserve"> 24, 368-378 (2021). </w:t>
      </w:r>
      <w:hyperlink r:id="rId82" w:history="1">
        <w:r w:rsidRPr="00A1417D">
          <w:rPr>
            <w:sz w:val="20"/>
            <w:szCs w:val="20"/>
          </w:rPr>
          <w:t>https://www.nature.com/articles/s41593-020-00771-8</w:t>
        </w:r>
      </w:hyperlink>
      <w:r w:rsidRPr="00A1417D">
        <w:rPr>
          <w:sz w:val="20"/>
          <w:szCs w:val="20"/>
        </w:rPr>
        <w:t xml:space="preserve"> </w:t>
      </w:r>
    </w:p>
    <w:p w14:paraId="113C5ACA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[19] </w:t>
      </w:r>
      <w:proofErr w:type="spellStart"/>
      <w:r w:rsidRPr="00A1417D">
        <w:rPr>
          <w:sz w:val="20"/>
          <w:szCs w:val="20"/>
        </w:rPr>
        <w:t>Nuovo</w:t>
      </w:r>
      <w:proofErr w:type="spellEnd"/>
      <w:r w:rsidRPr="00A1417D">
        <w:rPr>
          <w:sz w:val="20"/>
          <w:szCs w:val="20"/>
        </w:rPr>
        <w:t xml:space="preserve">, G.J. et al. </w:t>
      </w:r>
      <w:proofErr w:type="spellStart"/>
      <w:r w:rsidRPr="00A1417D">
        <w:rPr>
          <w:sz w:val="20"/>
          <w:szCs w:val="20"/>
        </w:rPr>
        <w:t>Endothelial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cell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damage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is</w:t>
      </w:r>
      <w:proofErr w:type="spellEnd"/>
      <w:r w:rsidRPr="00A1417D">
        <w:rPr>
          <w:sz w:val="20"/>
          <w:szCs w:val="20"/>
        </w:rPr>
        <w:t xml:space="preserve"> the central part of COVID-19 and a </w:t>
      </w:r>
      <w:proofErr w:type="spellStart"/>
      <w:r w:rsidRPr="00A1417D">
        <w:rPr>
          <w:sz w:val="20"/>
          <w:szCs w:val="20"/>
        </w:rPr>
        <w:t>mouse</w:t>
      </w:r>
      <w:proofErr w:type="spellEnd"/>
      <w:r w:rsidRPr="00A1417D">
        <w:rPr>
          <w:sz w:val="20"/>
          <w:szCs w:val="20"/>
        </w:rPr>
        <w:t xml:space="preserve"> model</w:t>
      </w:r>
    </w:p>
    <w:p w14:paraId="5373BF50" w14:textId="77777777" w:rsidR="00A34081" w:rsidRPr="00A1417D" w:rsidRDefault="00A34081" w:rsidP="00A1417D">
      <w:pPr>
        <w:spacing w:after="0"/>
        <w:rPr>
          <w:sz w:val="20"/>
          <w:szCs w:val="20"/>
        </w:rPr>
      </w:pPr>
      <w:proofErr w:type="spellStart"/>
      <w:r w:rsidRPr="00A1417D">
        <w:rPr>
          <w:sz w:val="20"/>
          <w:szCs w:val="20"/>
        </w:rPr>
        <w:t>induced</w:t>
      </w:r>
      <w:proofErr w:type="spellEnd"/>
      <w:r w:rsidRPr="00A1417D">
        <w:rPr>
          <w:sz w:val="20"/>
          <w:szCs w:val="20"/>
        </w:rPr>
        <w:t xml:space="preserve"> by </w:t>
      </w:r>
      <w:proofErr w:type="spellStart"/>
      <w:r w:rsidRPr="00A1417D">
        <w:rPr>
          <w:sz w:val="20"/>
          <w:szCs w:val="20"/>
        </w:rPr>
        <w:t>injection</w:t>
      </w:r>
      <w:proofErr w:type="spellEnd"/>
      <w:r w:rsidRPr="00A1417D">
        <w:rPr>
          <w:sz w:val="20"/>
          <w:szCs w:val="20"/>
        </w:rPr>
        <w:t xml:space="preserve"> of the S1 </w:t>
      </w:r>
      <w:proofErr w:type="spellStart"/>
      <w:r w:rsidRPr="00A1417D">
        <w:rPr>
          <w:sz w:val="20"/>
          <w:szCs w:val="20"/>
        </w:rPr>
        <w:t>subunit</w:t>
      </w:r>
      <w:proofErr w:type="spellEnd"/>
      <w:r w:rsidRPr="00A1417D">
        <w:rPr>
          <w:sz w:val="20"/>
          <w:szCs w:val="20"/>
        </w:rPr>
        <w:t xml:space="preserve"> of the </w:t>
      </w:r>
      <w:proofErr w:type="spellStart"/>
      <w:r w:rsidRPr="00A1417D">
        <w:rPr>
          <w:sz w:val="20"/>
          <w:szCs w:val="20"/>
        </w:rPr>
        <w:t>spike</w:t>
      </w:r>
      <w:proofErr w:type="spellEnd"/>
      <w:r w:rsidRPr="00A1417D">
        <w:rPr>
          <w:sz w:val="20"/>
          <w:szCs w:val="20"/>
        </w:rPr>
        <w:t xml:space="preserve"> protein. </w:t>
      </w:r>
      <w:proofErr w:type="spellStart"/>
      <w:r w:rsidRPr="00A1417D">
        <w:rPr>
          <w:sz w:val="20"/>
          <w:szCs w:val="20"/>
        </w:rPr>
        <w:t>Annals</w:t>
      </w:r>
      <w:proofErr w:type="spellEnd"/>
      <w:r w:rsidRPr="00A1417D">
        <w:rPr>
          <w:sz w:val="20"/>
          <w:szCs w:val="20"/>
        </w:rPr>
        <w:t xml:space="preserve"> of </w:t>
      </w:r>
      <w:proofErr w:type="spellStart"/>
      <w:r w:rsidRPr="00A1417D">
        <w:rPr>
          <w:sz w:val="20"/>
          <w:szCs w:val="20"/>
        </w:rPr>
        <w:t>diagnostic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pathology</w:t>
      </w:r>
      <w:proofErr w:type="spellEnd"/>
      <w:r w:rsidRPr="00A1417D">
        <w:rPr>
          <w:sz w:val="20"/>
          <w:szCs w:val="20"/>
        </w:rPr>
        <w:t xml:space="preserve"> 51,</w:t>
      </w:r>
    </w:p>
    <w:p w14:paraId="1A7F484A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>151682 (2021).</w:t>
      </w:r>
    </w:p>
    <w:p w14:paraId="20050BC3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[20] Li, J. et al. </w:t>
      </w:r>
      <w:proofErr w:type="spellStart"/>
      <w:r w:rsidRPr="00A1417D">
        <w:rPr>
          <w:sz w:val="20"/>
          <w:szCs w:val="20"/>
        </w:rPr>
        <w:t>Safety</w:t>
      </w:r>
      <w:proofErr w:type="spellEnd"/>
      <w:r w:rsidRPr="00A1417D">
        <w:rPr>
          <w:sz w:val="20"/>
          <w:szCs w:val="20"/>
        </w:rPr>
        <w:t xml:space="preserve"> and </w:t>
      </w:r>
      <w:proofErr w:type="spellStart"/>
      <w:r w:rsidRPr="00A1417D">
        <w:rPr>
          <w:sz w:val="20"/>
          <w:szCs w:val="20"/>
        </w:rPr>
        <w:t>immunogenicity</w:t>
      </w:r>
      <w:proofErr w:type="spellEnd"/>
      <w:r w:rsidRPr="00A1417D">
        <w:rPr>
          <w:sz w:val="20"/>
          <w:szCs w:val="20"/>
        </w:rPr>
        <w:t xml:space="preserve"> of the SARS-CoV-2 BNT162b1 mRNA </w:t>
      </w:r>
      <w:proofErr w:type="spellStart"/>
      <w:r w:rsidRPr="00A1417D">
        <w:rPr>
          <w:sz w:val="20"/>
          <w:szCs w:val="20"/>
        </w:rPr>
        <w:t>vaccine</w:t>
      </w:r>
      <w:proofErr w:type="spellEnd"/>
      <w:r w:rsidRPr="00A1417D">
        <w:rPr>
          <w:sz w:val="20"/>
          <w:szCs w:val="20"/>
        </w:rPr>
        <w:t xml:space="preserve"> in </w:t>
      </w:r>
      <w:proofErr w:type="spellStart"/>
      <w:r w:rsidRPr="00A1417D">
        <w:rPr>
          <w:sz w:val="20"/>
          <w:szCs w:val="20"/>
        </w:rPr>
        <w:t>younger</w:t>
      </w:r>
      <w:proofErr w:type="spellEnd"/>
      <w:r w:rsidRPr="00A1417D">
        <w:rPr>
          <w:sz w:val="20"/>
          <w:szCs w:val="20"/>
        </w:rPr>
        <w:t xml:space="preserve"> and </w:t>
      </w:r>
      <w:proofErr w:type="spellStart"/>
      <w:r w:rsidRPr="00A1417D">
        <w:rPr>
          <w:sz w:val="20"/>
          <w:szCs w:val="20"/>
        </w:rPr>
        <w:t>older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Chinese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adults</w:t>
      </w:r>
      <w:proofErr w:type="spellEnd"/>
      <w:r w:rsidRPr="00A1417D">
        <w:rPr>
          <w:sz w:val="20"/>
          <w:szCs w:val="20"/>
        </w:rPr>
        <w:t xml:space="preserve">: a </w:t>
      </w:r>
      <w:proofErr w:type="spellStart"/>
      <w:r w:rsidRPr="00A1417D">
        <w:rPr>
          <w:sz w:val="20"/>
          <w:szCs w:val="20"/>
        </w:rPr>
        <w:t>randomized</w:t>
      </w:r>
      <w:proofErr w:type="spellEnd"/>
      <w:r w:rsidRPr="00A1417D">
        <w:rPr>
          <w:sz w:val="20"/>
          <w:szCs w:val="20"/>
        </w:rPr>
        <w:t>, placebo-</w:t>
      </w:r>
      <w:proofErr w:type="spellStart"/>
      <w:r w:rsidRPr="00A1417D">
        <w:rPr>
          <w:sz w:val="20"/>
          <w:szCs w:val="20"/>
        </w:rPr>
        <w:t>controlled</w:t>
      </w:r>
      <w:proofErr w:type="spellEnd"/>
      <w:r w:rsidRPr="00A1417D">
        <w:rPr>
          <w:sz w:val="20"/>
          <w:szCs w:val="20"/>
        </w:rPr>
        <w:t xml:space="preserve">, </w:t>
      </w:r>
      <w:proofErr w:type="spellStart"/>
      <w:r w:rsidRPr="00A1417D">
        <w:rPr>
          <w:sz w:val="20"/>
          <w:szCs w:val="20"/>
        </w:rPr>
        <w:t>double</w:t>
      </w:r>
      <w:proofErr w:type="spellEnd"/>
      <w:r w:rsidRPr="00A1417D">
        <w:rPr>
          <w:sz w:val="20"/>
          <w:szCs w:val="20"/>
        </w:rPr>
        <w:t xml:space="preserve">-blind </w:t>
      </w:r>
      <w:proofErr w:type="spellStart"/>
      <w:r w:rsidRPr="00A1417D">
        <w:rPr>
          <w:sz w:val="20"/>
          <w:szCs w:val="20"/>
        </w:rPr>
        <w:t>phase</w:t>
      </w:r>
      <w:proofErr w:type="spellEnd"/>
      <w:r w:rsidRPr="00A1417D">
        <w:rPr>
          <w:sz w:val="20"/>
          <w:szCs w:val="20"/>
        </w:rPr>
        <w:t xml:space="preserve"> 1 </w:t>
      </w:r>
      <w:proofErr w:type="spellStart"/>
      <w:r w:rsidRPr="00A1417D">
        <w:rPr>
          <w:sz w:val="20"/>
          <w:szCs w:val="20"/>
        </w:rPr>
        <w:t>study</w:t>
      </w:r>
      <w:proofErr w:type="spellEnd"/>
      <w:r w:rsidRPr="00A1417D">
        <w:rPr>
          <w:sz w:val="20"/>
          <w:szCs w:val="20"/>
        </w:rPr>
        <w:t>. Nature</w:t>
      </w:r>
    </w:p>
    <w:p w14:paraId="7CA0F940" w14:textId="77777777" w:rsidR="00A34081" w:rsidRPr="00A1417D" w:rsidRDefault="00A34081" w:rsidP="00A1417D">
      <w:pPr>
        <w:spacing w:after="0"/>
        <w:rPr>
          <w:sz w:val="20"/>
          <w:szCs w:val="20"/>
        </w:rPr>
      </w:pPr>
      <w:proofErr w:type="spellStart"/>
      <w:r w:rsidRPr="00A1417D">
        <w:rPr>
          <w:sz w:val="20"/>
          <w:szCs w:val="20"/>
        </w:rPr>
        <w:t>Medicine</w:t>
      </w:r>
      <w:proofErr w:type="spellEnd"/>
      <w:r w:rsidRPr="00A1417D">
        <w:rPr>
          <w:sz w:val="20"/>
          <w:szCs w:val="20"/>
        </w:rPr>
        <w:t xml:space="preserve"> (2021). </w:t>
      </w:r>
      <w:hyperlink r:id="rId83" w:history="1">
        <w:r w:rsidRPr="00A1417D">
          <w:rPr>
            <w:sz w:val="20"/>
            <w:szCs w:val="20"/>
          </w:rPr>
          <w:t>https://www.nature.com/articles/s41591-021-01330-9</w:t>
        </w:r>
      </w:hyperlink>
    </w:p>
    <w:p w14:paraId="4686FC0B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[21] </w:t>
      </w:r>
      <w:proofErr w:type="spellStart"/>
      <w:r w:rsidRPr="00A1417D">
        <w:rPr>
          <w:sz w:val="20"/>
          <w:szCs w:val="20"/>
        </w:rPr>
        <w:t>Pfizer</w:t>
      </w:r>
      <w:proofErr w:type="spellEnd"/>
      <w:r w:rsidRPr="00A1417D">
        <w:rPr>
          <w:sz w:val="20"/>
          <w:szCs w:val="20"/>
        </w:rPr>
        <w:t>. SARS-</w:t>
      </w:r>
      <w:proofErr w:type="spellStart"/>
      <w:r w:rsidRPr="00A1417D">
        <w:rPr>
          <w:sz w:val="20"/>
          <w:szCs w:val="20"/>
        </w:rPr>
        <w:t>CoV</w:t>
      </w:r>
      <w:proofErr w:type="spellEnd"/>
      <w:r w:rsidRPr="00A1417D">
        <w:rPr>
          <w:sz w:val="20"/>
          <w:szCs w:val="20"/>
        </w:rPr>
        <w:t xml:space="preserve">- 2 mRNA </w:t>
      </w:r>
      <w:proofErr w:type="spellStart"/>
      <w:r w:rsidRPr="00A1417D">
        <w:rPr>
          <w:sz w:val="20"/>
          <w:szCs w:val="20"/>
        </w:rPr>
        <w:t>Vaccine</w:t>
      </w:r>
      <w:proofErr w:type="spellEnd"/>
      <w:r w:rsidRPr="00A1417D">
        <w:rPr>
          <w:sz w:val="20"/>
          <w:szCs w:val="20"/>
        </w:rPr>
        <w:t xml:space="preserve"> (BNT162, PF-07302048) 2.6.4 </w:t>
      </w:r>
      <w:proofErr w:type="spellStart"/>
      <w:r w:rsidRPr="00A1417D">
        <w:rPr>
          <w:sz w:val="20"/>
          <w:szCs w:val="20"/>
        </w:rPr>
        <w:t>Yakubutsu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dōtai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shiken</w:t>
      </w:r>
      <w:proofErr w:type="spellEnd"/>
      <w:r w:rsidRPr="00A1417D">
        <w:rPr>
          <w:sz w:val="20"/>
          <w:szCs w:val="20"/>
        </w:rPr>
        <w:t xml:space="preserve"> no </w:t>
      </w:r>
      <w:proofErr w:type="spellStart"/>
      <w:r w:rsidRPr="00A1417D">
        <w:rPr>
          <w:sz w:val="20"/>
          <w:szCs w:val="20"/>
        </w:rPr>
        <w:t>gaiyō</w:t>
      </w:r>
      <w:proofErr w:type="spellEnd"/>
      <w:r w:rsidRPr="00A1417D">
        <w:rPr>
          <w:sz w:val="20"/>
          <w:szCs w:val="20"/>
        </w:rPr>
        <w:t xml:space="preserve"> bun [</w:t>
      </w:r>
      <w:proofErr w:type="spellStart"/>
      <w:r w:rsidRPr="00A1417D">
        <w:rPr>
          <w:sz w:val="20"/>
          <w:szCs w:val="20"/>
        </w:rPr>
        <w:t>summary</w:t>
      </w:r>
      <w:proofErr w:type="spellEnd"/>
      <w:r w:rsidRPr="00A1417D">
        <w:rPr>
          <w:sz w:val="20"/>
          <w:szCs w:val="20"/>
        </w:rPr>
        <w:t xml:space="preserve"> of </w:t>
      </w:r>
      <w:proofErr w:type="spellStart"/>
      <w:r w:rsidRPr="00A1417D">
        <w:rPr>
          <w:sz w:val="20"/>
          <w:szCs w:val="20"/>
        </w:rPr>
        <w:t>pharmacokinetic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studies</w:t>
      </w:r>
      <w:proofErr w:type="spellEnd"/>
      <w:r w:rsidRPr="00A1417D">
        <w:rPr>
          <w:sz w:val="20"/>
          <w:szCs w:val="20"/>
        </w:rPr>
        <w:t xml:space="preserve">]. </w:t>
      </w:r>
      <w:hyperlink r:id="rId84" w:anchor="page=16" w:history="1">
        <w:r w:rsidRPr="00A1417D">
          <w:rPr>
            <w:sz w:val="20"/>
            <w:szCs w:val="20"/>
          </w:rPr>
          <w:t>https://www.pmda.go.jp/drugs/2021/P20210212001/672212000_30300AMX00231_I100_1.pdf#page=16</w:t>
        </w:r>
      </w:hyperlink>
      <w:r w:rsidRPr="00A1417D">
        <w:rPr>
          <w:sz w:val="20"/>
          <w:szCs w:val="20"/>
        </w:rPr>
        <w:t xml:space="preserve"> </w:t>
      </w:r>
    </w:p>
    <w:p w14:paraId="43800C23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[22] </w:t>
      </w:r>
      <w:proofErr w:type="spellStart"/>
      <w:r w:rsidRPr="00A1417D">
        <w:rPr>
          <w:sz w:val="20"/>
          <w:szCs w:val="20"/>
        </w:rPr>
        <w:t>Doshi</w:t>
      </w:r>
      <w:proofErr w:type="spellEnd"/>
      <w:r w:rsidRPr="00A1417D">
        <w:rPr>
          <w:sz w:val="20"/>
          <w:szCs w:val="20"/>
        </w:rPr>
        <w:t xml:space="preserve">, P. Covid-19 </w:t>
      </w:r>
      <w:proofErr w:type="spellStart"/>
      <w:r w:rsidRPr="00A1417D">
        <w:rPr>
          <w:sz w:val="20"/>
          <w:szCs w:val="20"/>
        </w:rPr>
        <w:t>vaccines</w:t>
      </w:r>
      <w:proofErr w:type="spellEnd"/>
      <w:r w:rsidRPr="00A1417D">
        <w:rPr>
          <w:sz w:val="20"/>
          <w:szCs w:val="20"/>
        </w:rPr>
        <w:t xml:space="preserve">: In the </w:t>
      </w:r>
      <w:proofErr w:type="spellStart"/>
      <w:r w:rsidRPr="00A1417D">
        <w:rPr>
          <w:sz w:val="20"/>
          <w:szCs w:val="20"/>
        </w:rPr>
        <w:t>rush</w:t>
      </w:r>
      <w:proofErr w:type="spellEnd"/>
      <w:r w:rsidRPr="00A1417D">
        <w:rPr>
          <w:sz w:val="20"/>
          <w:szCs w:val="20"/>
        </w:rPr>
        <w:t xml:space="preserve"> for regulatory </w:t>
      </w:r>
      <w:proofErr w:type="spellStart"/>
      <w:r w:rsidRPr="00A1417D">
        <w:rPr>
          <w:sz w:val="20"/>
          <w:szCs w:val="20"/>
        </w:rPr>
        <w:t>approval</w:t>
      </w:r>
      <w:proofErr w:type="spellEnd"/>
      <w:r w:rsidRPr="00A1417D">
        <w:rPr>
          <w:sz w:val="20"/>
          <w:szCs w:val="20"/>
        </w:rPr>
        <w:t xml:space="preserve">, do we </w:t>
      </w:r>
      <w:proofErr w:type="spellStart"/>
      <w:r w:rsidRPr="00A1417D">
        <w:rPr>
          <w:sz w:val="20"/>
          <w:szCs w:val="20"/>
        </w:rPr>
        <w:t>need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more</w:t>
      </w:r>
      <w:proofErr w:type="spellEnd"/>
      <w:r w:rsidRPr="00A1417D">
        <w:rPr>
          <w:sz w:val="20"/>
          <w:szCs w:val="20"/>
        </w:rPr>
        <w:t xml:space="preserve"> data? BMJ 373, n1244 (2021). </w:t>
      </w:r>
      <w:hyperlink r:id="rId85" w:history="1">
        <w:r w:rsidRPr="00A1417D">
          <w:rPr>
            <w:sz w:val="20"/>
            <w:szCs w:val="20"/>
          </w:rPr>
          <w:t>https://www.bmj.com/content/373/bmj.n1244</w:t>
        </w:r>
      </w:hyperlink>
    </w:p>
    <w:p w14:paraId="225E61E6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[23] </w:t>
      </w:r>
      <w:hyperlink r:id="rId86" w:history="1">
        <w:r w:rsidRPr="00A1417D">
          <w:rPr>
            <w:sz w:val="20"/>
            <w:szCs w:val="20"/>
          </w:rPr>
          <w:t>https://www.canadiancovidcarealliance.org/wp-content/uploads/2021/06/2021-06-15-children_and_covid-19_vaccines_full_guide.pdf</w:t>
        </w:r>
      </w:hyperlink>
    </w:p>
    <w:p w14:paraId="19DE7D76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[24] </w:t>
      </w:r>
      <w:proofErr w:type="spellStart"/>
      <w:r w:rsidRPr="00A1417D">
        <w:rPr>
          <w:sz w:val="20"/>
          <w:szCs w:val="20"/>
        </w:rPr>
        <w:t>Ogata</w:t>
      </w:r>
      <w:proofErr w:type="spellEnd"/>
      <w:r w:rsidRPr="00A1417D">
        <w:rPr>
          <w:sz w:val="20"/>
          <w:szCs w:val="20"/>
        </w:rPr>
        <w:t xml:space="preserve">, A.F. et al. </w:t>
      </w:r>
      <w:proofErr w:type="spellStart"/>
      <w:r w:rsidRPr="00A1417D">
        <w:rPr>
          <w:sz w:val="20"/>
          <w:szCs w:val="20"/>
        </w:rPr>
        <w:t>Circulating</w:t>
      </w:r>
      <w:proofErr w:type="spellEnd"/>
      <w:r w:rsidRPr="00A1417D">
        <w:rPr>
          <w:sz w:val="20"/>
          <w:szCs w:val="20"/>
        </w:rPr>
        <w:t xml:space="preserve"> SARS-CoV-2 </w:t>
      </w:r>
      <w:proofErr w:type="spellStart"/>
      <w:r w:rsidRPr="00A1417D">
        <w:rPr>
          <w:sz w:val="20"/>
          <w:szCs w:val="20"/>
        </w:rPr>
        <w:t>Vaccine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Antigen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Detected</w:t>
      </w:r>
      <w:proofErr w:type="spellEnd"/>
      <w:r w:rsidRPr="00A1417D">
        <w:rPr>
          <w:sz w:val="20"/>
          <w:szCs w:val="20"/>
        </w:rPr>
        <w:t xml:space="preserve"> in the </w:t>
      </w:r>
      <w:proofErr w:type="spellStart"/>
      <w:r w:rsidRPr="00A1417D">
        <w:rPr>
          <w:sz w:val="20"/>
          <w:szCs w:val="20"/>
        </w:rPr>
        <w:t>Plasma</w:t>
      </w:r>
      <w:proofErr w:type="spellEnd"/>
      <w:r w:rsidRPr="00A1417D">
        <w:rPr>
          <w:sz w:val="20"/>
          <w:szCs w:val="20"/>
        </w:rPr>
        <w:t xml:space="preserve"> of mRNA-1273 </w:t>
      </w:r>
      <w:proofErr w:type="spellStart"/>
      <w:r w:rsidRPr="00A1417D">
        <w:rPr>
          <w:sz w:val="20"/>
          <w:szCs w:val="20"/>
        </w:rPr>
        <w:t>Vaccine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Recipients</w:t>
      </w:r>
      <w:proofErr w:type="spellEnd"/>
      <w:r w:rsidRPr="00A1417D">
        <w:rPr>
          <w:sz w:val="20"/>
          <w:szCs w:val="20"/>
        </w:rPr>
        <w:t xml:space="preserve">. </w:t>
      </w:r>
      <w:proofErr w:type="spellStart"/>
      <w:r w:rsidRPr="00A1417D">
        <w:rPr>
          <w:sz w:val="20"/>
          <w:szCs w:val="20"/>
        </w:rPr>
        <w:t>Clinical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Infectious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Diseases</w:t>
      </w:r>
      <w:proofErr w:type="spellEnd"/>
      <w:r w:rsidRPr="00A1417D">
        <w:rPr>
          <w:sz w:val="20"/>
          <w:szCs w:val="20"/>
        </w:rPr>
        <w:t xml:space="preserve"> (2021).</w:t>
      </w:r>
    </w:p>
    <w:p w14:paraId="077FE798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[25] </w:t>
      </w:r>
      <w:proofErr w:type="spellStart"/>
      <w:r w:rsidRPr="00A1417D">
        <w:rPr>
          <w:sz w:val="20"/>
          <w:szCs w:val="20"/>
        </w:rPr>
        <w:t>Low</w:t>
      </w:r>
      <w:proofErr w:type="spellEnd"/>
      <w:r w:rsidRPr="00A1417D">
        <w:rPr>
          <w:sz w:val="20"/>
          <w:szCs w:val="20"/>
        </w:rPr>
        <w:t xml:space="preserve">, </w:t>
      </w:r>
      <w:proofErr w:type="spellStart"/>
      <w:r w:rsidRPr="00A1417D">
        <w:rPr>
          <w:sz w:val="20"/>
          <w:szCs w:val="20"/>
        </w:rPr>
        <w:t>Jia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Ming</w:t>
      </w:r>
      <w:proofErr w:type="spellEnd"/>
      <w:r w:rsidRPr="00A1417D">
        <w:rPr>
          <w:sz w:val="20"/>
          <w:szCs w:val="20"/>
        </w:rPr>
        <w:t xml:space="preserve">, et al. "BNT162b2 </w:t>
      </w:r>
      <w:proofErr w:type="spellStart"/>
      <w:r w:rsidRPr="00A1417D">
        <w:rPr>
          <w:sz w:val="20"/>
          <w:szCs w:val="20"/>
        </w:rPr>
        <w:t>vaccination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induces</w:t>
      </w:r>
      <w:proofErr w:type="spellEnd"/>
      <w:r w:rsidRPr="00A1417D">
        <w:rPr>
          <w:sz w:val="20"/>
          <w:szCs w:val="20"/>
        </w:rPr>
        <w:t xml:space="preserve"> SARS-CoV-2 </w:t>
      </w:r>
      <w:proofErr w:type="spellStart"/>
      <w:r w:rsidRPr="00A1417D">
        <w:rPr>
          <w:sz w:val="20"/>
          <w:szCs w:val="20"/>
        </w:rPr>
        <w:t>specific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antibody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secretion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into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human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milk</w:t>
      </w:r>
      <w:proofErr w:type="spellEnd"/>
      <w:r w:rsidRPr="00A1417D">
        <w:rPr>
          <w:sz w:val="20"/>
          <w:szCs w:val="20"/>
        </w:rPr>
        <w:t xml:space="preserve"> with </w:t>
      </w:r>
      <w:proofErr w:type="spellStart"/>
      <w:r w:rsidRPr="00A1417D">
        <w:rPr>
          <w:sz w:val="20"/>
          <w:szCs w:val="20"/>
        </w:rPr>
        <w:t>minimal</w:t>
      </w:r>
      <w:proofErr w:type="spellEnd"/>
      <w:r w:rsidRPr="00A1417D">
        <w:rPr>
          <w:sz w:val="20"/>
          <w:szCs w:val="20"/>
        </w:rPr>
        <w:t xml:space="preserve"> transfer of </w:t>
      </w:r>
      <w:proofErr w:type="spellStart"/>
      <w:r w:rsidRPr="00A1417D">
        <w:rPr>
          <w:sz w:val="20"/>
          <w:szCs w:val="20"/>
        </w:rPr>
        <w:t>vaccine</w:t>
      </w:r>
      <w:proofErr w:type="spellEnd"/>
      <w:r w:rsidRPr="00A1417D">
        <w:rPr>
          <w:sz w:val="20"/>
          <w:szCs w:val="20"/>
        </w:rPr>
        <w:t xml:space="preserve"> mRNA." </w:t>
      </w:r>
      <w:proofErr w:type="spellStart"/>
      <w:r w:rsidRPr="00A1417D">
        <w:rPr>
          <w:sz w:val="20"/>
          <w:szCs w:val="20"/>
        </w:rPr>
        <w:t>medRxiv</w:t>
      </w:r>
      <w:proofErr w:type="spellEnd"/>
      <w:r w:rsidRPr="00A1417D">
        <w:rPr>
          <w:sz w:val="20"/>
          <w:szCs w:val="20"/>
        </w:rPr>
        <w:t xml:space="preserve"> (2021). </w:t>
      </w:r>
      <w:hyperlink r:id="rId87" w:history="1">
        <w:r w:rsidRPr="00A1417D">
          <w:rPr>
            <w:sz w:val="20"/>
            <w:szCs w:val="20"/>
          </w:rPr>
          <w:t>https://www.medrxiv.org/content/10.1101/2021.04.27.21256151v1.full.pdf</w:t>
        </w:r>
      </w:hyperlink>
    </w:p>
    <w:p w14:paraId="50E46FE2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[26] </w:t>
      </w:r>
      <w:proofErr w:type="spellStart"/>
      <w:r w:rsidRPr="00A1417D">
        <w:rPr>
          <w:sz w:val="20"/>
          <w:szCs w:val="20"/>
        </w:rPr>
        <w:t>Stone</w:t>
      </w:r>
      <w:proofErr w:type="spellEnd"/>
      <w:r w:rsidRPr="00A1417D">
        <w:rPr>
          <w:sz w:val="20"/>
          <w:szCs w:val="20"/>
        </w:rPr>
        <w:t xml:space="preserve"> Jr, </w:t>
      </w:r>
      <w:proofErr w:type="spellStart"/>
      <w:r w:rsidRPr="00A1417D">
        <w:rPr>
          <w:sz w:val="20"/>
          <w:szCs w:val="20"/>
        </w:rPr>
        <w:t>Cosby</w:t>
      </w:r>
      <w:proofErr w:type="spellEnd"/>
      <w:r w:rsidRPr="00A1417D">
        <w:rPr>
          <w:sz w:val="20"/>
          <w:szCs w:val="20"/>
        </w:rPr>
        <w:t xml:space="preserve"> A., et al. „Immediate </w:t>
      </w:r>
      <w:proofErr w:type="spellStart"/>
      <w:r w:rsidRPr="00A1417D">
        <w:rPr>
          <w:sz w:val="20"/>
          <w:szCs w:val="20"/>
        </w:rPr>
        <w:t>hypersensitivity</w:t>
      </w:r>
      <w:proofErr w:type="spellEnd"/>
      <w:r w:rsidRPr="00A1417D">
        <w:rPr>
          <w:sz w:val="20"/>
          <w:szCs w:val="20"/>
        </w:rPr>
        <w:t xml:space="preserve"> to </w:t>
      </w:r>
      <w:proofErr w:type="spellStart"/>
      <w:r w:rsidRPr="00A1417D">
        <w:rPr>
          <w:sz w:val="20"/>
          <w:szCs w:val="20"/>
        </w:rPr>
        <w:t>polyethylene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glycols</w:t>
      </w:r>
      <w:proofErr w:type="spellEnd"/>
      <w:r w:rsidRPr="00A1417D">
        <w:rPr>
          <w:sz w:val="20"/>
          <w:szCs w:val="20"/>
        </w:rPr>
        <w:t xml:space="preserve"> and </w:t>
      </w:r>
      <w:proofErr w:type="spellStart"/>
      <w:r w:rsidRPr="00A1417D">
        <w:rPr>
          <w:sz w:val="20"/>
          <w:szCs w:val="20"/>
        </w:rPr>
        <w:t>polysorbates</w:t>
      </w:r>
      <w:proofErr w:type="spellEnd"/>
      <w:r w:rsidRPr="00A1417D">
        <w:rPr>
          <w:sz w:val="20"/>
          <w:szCs w:val="20"/>
        </w:rPr>
        <w:t xml:space="preserve">: </w:t>
      </w:r>
      <w:proofErr w:type="spellStart"/>
      <w:r w:rsidRPr="00A1417D">
        <w:rPr>
          <w:sz w:val="20"/>
          <w:szCs w:val="20"/>
        </w:rPr>
        <w:t>more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common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than</w:t>
      </w:r>
      <w:proofErr w:type="spellEnd"/>
      <w:r w:rsidRPr="00A1417D">
        <w:rPr>
          <w:sz w:val="20"/>
          <w:szCs w:val="20"/>
        </w:rPr>
        <w:t xml:space="preserve"> we </w:t>
      </w:r>
      <w:proofErr w:type="spellStart"/>
      <w:r w:rsidRPr="00A1417D">
        <w:rPr>
          <w:sz w:val="20"/>
          <w:szCs w:val="20"/>
        </w:rPr>
        <w:t>have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recognized</w:t>
      </w:r>
      <w:proofErr w:type="spellEnd"/>
      <w:r w:rsidRPr="00A1417D">
        <w:rPr>
          <w:sz w:val="20"/>
          <w:szCs w:val="20"/>
        </w:rPr>
        <w:t xml:space="preserve">.” The </w:t>
      </w:r>
      <w:proofErr w:type="spellStart"/>
      <w:r w:rsidRPr="00A1417D">
        <w:rPr>
          <w:sz w:val="20"/>
          <w:szCs w:val="20"/>
        </w:rPr>
        <w:t>Journal</w:t>
      </w:r>
      <w:proofErr w:type="spellEnd"/>
      <w:r w:rsidRPr="00A1417D">
        <w:rPr>
          <w:sz w:val="20"/>
          <w:szCs w:val="20"/>
        </w:rPr>
        <w:t xml:space="preserve"> of </w:t>
      </w:r>
      <w:proofErr w:type="spellStart"/>
      <w:r w:rsidRPr="00A1417D">
        <w:rPr>
          <w:sz w:val="20"/>
          <w:szCs w:val="20"/>
        </w:rPr>
        <w:t>Allergy</w:t>
      </w:r>
      <w:proofErr w:type="spellEnd"/>
      <w:r w:rsidRPr="00A1417D">
        <w:rPr>
          <w:sz w:val="20"/>
          <w:szCs w:val="20"/>
        </w:rPr>
        <w:t xml:space="preserve"> and </w:t>
      </w:r>
      <w:proofErr w:type="spellStart"/>
      <w:r w:rsidRPr="00A1417D">
        <w:rPr>
          <w:sz w:val="20"/>
          <w:szCs w:val="20"/>
        </w:rPr>
        <w:t>Clinical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Immunology</w:t>
      </w:r>
      <w:proofErr w:type="spellEnd"/>
      <w:r w:rsidRPr="00A1417D">
        <w:rPr>
          <w:sz w:val="20"/>
          <w:szCs w:val="20"/>
        </w:rPr>
        <w:t xml:space="preserve">: In </w:t>
      </w:r>
      <w:proofErr w:type="spellStart"/>
      <w:r w:rsidRPr="00A1417D">
        <w:rPr>
          <w:sz w:val="20"/>
          <w:szCs w:val="20"/>
        </w:rPr>
        <w:t>Practice</w:t>
      </w:r>
      <w:proofErr w:type="spellEnd"/>
      <w:r w:rsidRPr="00A1417D">
        <w:rPr>
          <w:sz w:val="20"/>
          <w:szCs w:val="20"/>
        </w:rPr>
        <w:t xml:space="preserve"> 7.5 (2019): 1533-1540. </w:t>
      </w:r>
    </w:p>
    <w:p w14:paraId="66A51DBF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[27] </w:t>
      </w:r>
      <w:bookmarkStart w:id="0" w:name="_Hlk76156574"/>
      <w:proofErr w:type="spellStart"/>
      <w:r w:rsidRPr="00A1417D">
        <w:rPr>
          <w:sz w:val="20"/>
          <w:szCs w:val="20"/>
        </w:rPr>
        <w:t>Stone</w:t>
      </w:r>
      <w:proofErr w:type="spellEnd"/>
      <w:r w:rsidRPr="00A1417D">
        <w:rPr>
          <w:sz w:val="20"/>
          <w:szCs w:val="20"/>
        </w:rPr>
        <w:t xml:space="preserve"> Jr, </w:t>
      </w:r>
      <w:proofErr w:type="spellStart"/>
      <w:r w:rsidRPr="00A1417D">
        <w:rPr>
          <w:sz w:val="20"/>
          <w:szCs w:val="20"/>
        </w:rPr>
        <w:t>Cosby</w:t>
      </w:r>
      <w:proofErr w:type="spellEnd"/>
      <w:r w:rsidRPr="00A1417D">
        <w:rPr>
          <w:sz w:val="20"/>
          <w:szCs w:val="20"/>
        </w:rPr>
        <w:t xml:space="preserve"> A., et al. „Immediate </w:t>
      </w:r>
      <w:proofErr w:type="spellStart"/>
      <w:r w:rsidRPr="00A1417D">
        <w:rPr>
          <w:sz w:val="20"/>
          <w:szCs w:val="20"/>
        </w:rPr>
        <w:t>hypersensitivity</w:t>
      </w:r>
      <w:proofErr w:type="spellEnd"/>
      <w:r w:rsidRPr="00A1417D">
        <w:rPr>
          <w:sz w:val="20"/>
          <w:szCs w:val="20"/>
        </w:rPr>
        <w:t xml:space="preserve"> to </w:t>
      </w:r>
      <w:proofErr w:type="spellStart"/>
      <w:r w:rsidRPr="00A1417D">
        <w:rPr>
          <w:sz w:val="20"/>
          <w:szCs w:val="20"/>
        </w:rPr>
        <w:t>polyethylene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glycols</w:t>
      </w:r>
      <w:proofErr w:type="spellEnd"/>
      <w:r w:rsidRPr="00A1417D">
        <w:rPr>
          <w:sz w:val="20"/>
          <w:szCs w:val="20"/>
        </w:rPr>
        <w:t xml:space="preserve"> and </w:t>
      </w:r>
      <w:proofErr w:type="spellStart"/>
      <w:r w:rsidRPr="00A1417D">
        <w:rPr>
          <w:sz w:val="20"/>
          <w:szCs w:val="20"/>
        </w:rPr>
        <w:t>polysorbates</w:t>
      </w:r>
      <w:proofErr w:type="spellEnd"/>
      <w:r w:rsidRPr="00A1417D">
        <w:rPr>
          <w:sz w:val="20"/>
          <w:szCs w:val="20"/>
        </w:rPr>
        <w:t xml:space="preserve">: </w:t>
      </w:r>
      <w:proofErr w:type="spellStart"/>
      <w:r w:rsidRPr="00A1417D">
        <w:rPr>
          <w:sz w:val="20"/>
          <w:szCs w:val="20"/>
        </w:rPr>
        <w:t>more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common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than</w:t>
      </w:r>
      <w:proofErr w:type="spellEnd"/>
      <w:r w:rsidRPr="00A1417D">
        <w:rPr>
          <w:sz w:val="20"/>
          <w:szCs w:val="20"/>
        </w:rPr>
        <w:t xml:space="preserve"> we </w:t>
      </w:r>
      <w:proofErr w:type="spellStart"/>
      <w:r w:rsidRPr="00A1417D">
        <w:rPr>
          <w:sz w:val="20"/>
          <w:szCs w:val="20"/>
        </w:rPr>
        <w:t>have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recognized</w:t>
      </w:r>
      <w:proofErr w:type="spellEnd"/>
      <w:r w:rsidRPr="00A1417D">
        <w:rPr>
          <w:sz w:val="20"/>
          <w:szCs w:val="20"/>
        </w:rPr>
        <w:t xml:space="preserve">.” The </w:t>
      </w:r>
      <w:proofErr w:type="spellStart"/>
      <w:r w:rsidRPr="00A1417D">
        <w:rPr>
          <w:sz w:val="20"/>
          <w:szCs w:val="20"/>
        </w:rPr>
        <w:t>Journal</w:t>
      </w:r>
      <w:proofErr w:type="spellEnd"/>
      <w:r w:rsidRPr="00A1417D">
        <w:rPr>
          <w:sz w:val="20"/>
          <w:szCs w:val="20"/>
        </w:rPr>
        <w:t xml:space="preserve"> of </w:t>
      </w:r>
      <w:proofErr w:type="spellStart"/>
      <w:r w:rsidRPr="00A1417D">
        <w:rPr>
          <w:sz w:val="20"/>
          <w:szCs w:val="20"/>
        </w:rPr>
        <w:t>Allergy</w:t>
      </w:r>
      <w:proofErr w:type="spellEnd"/>
      <w:r w:rsidRPr="00A1417D">
        <w:rPr>
          <w:sz w:val="20"/>
          <w:szCs w:val="20"/>
        </w:rPr>
        <w:t xml:space="preserve"> and </w:t>
      </w:r>
      <w:proofErr w:type="spellStart"/>
      <w:r w:rsidRPr="00A1417D">
        <w:rPr>
          <w:sz w:val="20"/>
          <w:szCs w:val="20"/>
        </w:rPr>
        <w:t>Clinical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Immunology</w:t>
      </w:r>
      <w:proofErr w:type="spellEnd"/>
      <w:r w:rsidRPr="00A1417D">
        <w:rPr>
          <w:sz w:val="20"/>
          <w:szCs w:val="20"/>
        </w:rPr>
        <w:t xml:space="preserve">: In </w:t>
      </w:r>
      <w:proofErr w:type="spellStart"/>
      <w:r w:rsidRPr="00A1417D">
        <w:rPr>
          <w:sz w:val="20"/>
          <w:szCs w:val="20"/>
        </w:rPr>
        <w:t>Practice</w:t>
      </w:r>
      <w:proofErr w:type="spellEnd"/>
      <w:r w:rsidRPr="00A1417D">
        <w:rPr>
          <w:sz w:val="20"/>
          <w:szCs w:val="20"/>
        </w:rPr>
        <w:t xml:space="preserve"> 7.5 (2019): 1533-1540.</w:t>
      </w:r>
      <w:bookmarkEnd w:id="0"/>
    </w:p>
    <w:p w14:paraId="677310C2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[28] </w:t>
      </w:r>
      <w:proofErr w:type="spellStart"/>
      <w:r w:rsidRPr="00A1417D">
        <w:rPr>
          <w:sz w:val="20"/>
          <w:szCs w:val="20"/>
        </w:rPr>
        <w:t>Sellaturay</w:t>
      </w:r>
      <w:proofErr w:type="spellEnd"/>
      <w:r w:rsidRPr="00A1417D">
        <w:rPr>
          <w:sz w:val="20"/>
          <w:szCs w:val="20"/>
        </w:rPr>
        <w:t xml:space="preserve"> P, </w:t>
      </w:r>
      <w:proofErr w:type="spellStart"/>
      <w:r w:rsidRPr="00A1417D">
        <w:rPr>
          <w:sz w:val="20"/>
          <w:szCs w:val="20"/>
        </w:rPr>
        <w:t>Nasser</w:t>
      </w:r>
      <w:proofErr w:type="spellEnd"/>
      <w:r w:rsidRPr="00A1417D">
        <w:rPr>
          <w:sz w:val="20"/>
          <w:szCs w:val="20"/>
        </w:rPr>
        <w:t xml:space="preserve"> S, </w:t>
      </w:r>
      <w:proofErr w:type="spellStart"/>
      <w:r w:rsidRPr="00A1417D">
        <w:rPr>
          <w:sz w:val="20"/>
          <w:szCs w:val="20"/>
        </w:rPr>
        <w:t>Ewan</w:t>
      </w:r>
      <w:proofErr w:type="spellEnd"/>
      <w:r w:rsidRPr="00A1417D">
        <w:rPr>
          <w:sz w:val="20"/>
          <w:szCs w:val="20"/>
        </w:rPr>
        <w:t xml:space="preserve"> P. </w:t>
      </w:r>
      <w:proofErr w:type="spellStart"/>
      <w:r w:rsidRPr="00A1417D">
        <w:rPr>
          <w:sz w:val="20"/>
          <w:szCs w:val="20"/>
        </w:rPr>
        <w:t>Polyethylene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Glycol-Induced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Systemic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Allergic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Reactions</w:t>
      </w:r>
      <w:proofErr w:type="spellEnd"/>
      <w:r w:rsidRPr="00A1417D">
        <w:rPr>
          <w:sz w:val="20"/>
          <w:szCs w:val="20"/>
        </w:rPr>
        <w:t xml:space="preserve"> (</w:t>
      </w:r>
      <w:proofErr w:type="spellStart"/>
      <w:r w:rsidRPr="00A1417D">
        <w:rPr>
          <w:sz w:val="20"/>
          <w:szCs w:val="20"/>
        </w:rPr>
        <w:t>Anaphylaxis</w:t>
      </w:r>
      <w:proofErr w:type="spellEnd"/>
      <w:r w:rsidRPr="00A1417D">
        <w:rPr>
          <w:sz w:val="20"/>
          <w:szCs w:val="20"/>
        </w:rPr>
        <w:t xml:space="preserve">). J </w:t>
      </w:r>
      <w:proofErr w:type="spellStart"/>
      <w:r w:rsidRPr="00A1417D">
        <w:rPr>
          <w:sz w:val="20"/>
          <w:szCs w:val="20"/>
        </w:rPr>
        <w:t>Allergy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Clin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Immunol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Pract</w:t>
      </w:r>
      <w:proofErr w:type="spellEnd"/>
      <w:r w:rsidRPr="00A1417D">
        <w:rPr>
          <w:sz w:val="20"/>
          <w:szCs w:val="20"/>
        </w:rPr>
        <w:t xml:space="preserve">. 2020 </w:t>
      </w:r>
      <w:proofErr w:type="spellStart"/>
      <w:r w:rsidRPr="00A1417D">
        <w:rPr>
          <w:sz w:val="20"/>
          <w:szCs w:val="20"/>
        </w:rPr>
        <w:t>Oct</w:t>
      </w:r>
      <w:proofErr w:type="spellEnd"/>
      <w:r w:rsidRPr="00A1417D">
        <w:rPr>
          <w:sz w:val="20"/>
          <w:szCs w:val="20"/>
        </w:rPr>
        <w:t xml:space="preserve"> 1:S2213-2198(20)31007-2. doi: 10.1016/j.jaip.2020.09.029. </w:t>
      </w:r>
      <w:proofErr w:type="spellStart"/>
      <w:r w:rsidRPr="00A1417D">
        <w:rPr>
          <w:sz w:val="20"/>
          <w:szCs w:val="20"/>
        </w:rPr>
        <w:t>Epub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ahead</w:t>
      </w:r>
      <w:proofErr w:type="spellEnd"/>
      <w:r w:rsidRPr="00A1417D">
        <w:rPr>
          <w:sz w:val="20"/>
          <w:szCs w:val="20"/>
        </w:rPr>
        <w:t xml:space="preserve"> of </w:t>
      </w:r>
      <w:proofErr w:type="spellStart"/>
      <w:r w:rsidRPr="00A1417D">
        <w:rPr>
          <w:sz w:val="20"/>
          <w:szCs w:val="20"/>
        </w:rPr>
        <w:t>print</w:t>
      </w:r>
      <w:proofErr w:type="spellEnd"/>
      <w:r w:rsidRPr="00A1417D">
        <w:rPr>
          <w:sz w:val="20"/>
          <w:szCs w:val="20"/>
        </w:rPr>
        <w:t xml:space="preserve">. PMID: 33011299. </w:t>
      </w:r>
      <w:hyperlink r:id="rId88" w:history="1">
        <w:r w:rsidRPr="00A1417D">
          <w:rPr>
            <w:sz w:val="20"/>
            <w:szCs w:val="20"/>
          </w:rPr>
          <w:t>https://pubmed.ncbi.nlm.nih.gov/33011299/</w:t>
        </w:r>
      </w:hyperlink>
    </w:p>
    <w:p w14:paraId="4456E3A7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[29] </w:t>
      </w:r>
      <w:proofErr w:type="spellStart"/>
      <w:r w:rsidRPr="00A1417D">
        <w:rPr>
          <w:sz w:val="20"/>
          <w:szCs w:val="20"/>
        </w:rPr>
        <w:t>Papahadjopoulos</w:t>
      </w:r>
      <w:proofErr w:type="spellEnd"/>
      <w:r w:rsidRPr="00A1417D">
        <w:rPr>
          <w:sz w:val="20"/>
          <w:szCs w:val="20"/>
        </w:rPr>
        <w:t xml:space="preserve">, D. et al. </w:t>
      </w:r>
      <w:proofErr w:type="spellStart"/>
      <w:r w:rsidRPr="00A1417D">
        <w:rPr>
          <w:sz w:val="20"/>
          <w:szCs w:val="20"/>
        </w:rPr>
        <w:t>Sterically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stabilized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liposomes</w:t>
      </w:r>
      <w:proofErr w:type="spellEnd"/>
      <w:r w:rsidRPr="00A1417D">
        <w:rPr>
          <w:sz w:val="20"/>
          <w:szCs w:val="20"/>
        </w:rPr>
        <w:t xml:space="preserve">: </w:t>
      </w:r>
      <w:proofErr w:type="spellStart"/>
      <w:r w:rsidRPr="00A1417D">
        <w:rPr>
          <w:sz w:val="20"/>
          <w:szCs w:val="20"/>
        </w:rPr>
        <w:t>improvements</w:t>
      </w:r>
      <w:proofErr w:type="spellEnd"/>
      <w:r w:rsidRPr="00A1417D">
        <w:rPr>
          <w:sz w:val="20"/>
          <w:szCs w:val="20"/>
        </w:rPr>
        <w:t xml:space="preserve"> in </w:t>
      </w:r>
      <w:proofErr w:type="spellStart"/>
      <w:r w:rsidRPr="00A1417D">
        <w:rPr>
          <w:sz w:val="20"/>
          <w:szCs w:val="20"/>
        </w:rPr>
        <w:t>pharmacokinetics</w:t>
      </w:r>
      <w:proofErr w:type="spellEnd"/>
    </w:p>
    <w:p w14:paraId="54685D33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and </w:t>
      </w:r>
      <w:proofErr w:type="spellStart"/>
      <w:r w:rsidRPr="00A1417D">
        <w:rPr>
          <w:sz w:val="20"/>
          <w:szCs w:val="20"/>
        </w:rPr>
        <w:t>antitumor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therapeutic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efficacy</w:t>
      </w:r>
      <w:proofErr w:type="spellEnd"/>
      <w:r w:rsidRPr="00A1417D">
        <w:rPr>
          <w:sz w:val="20"/>
          <w:szCs w:val="20"/>
        </w:rPr>
        <w:t xml:space="preserve">. Proc </w:t>
      </w:r>
      <w:proofErr w:type="spellStart"/>
      <w:r w:rsidRPr="00A1417D">
        <w:rPr>
          <w:sz w:val="20"/>
          <w:szCs w:val="20"/>
        </w:rPr>
        <w:t>Natl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Acad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Sci</w:t>
      </w:r>
      <w:proofErr w:type="spellEnd"/>
      <w:r w:rsidRPr="00A1417D">
        <w:rPr>
          <w:sz w:val="20"/>
          <w:szCs w:val="20"/>
        </w:rPr>
        <w:t xml:space="preserve"> U S A 88, 11460-11464 (1991).</w:t>
      </w:r>
    </w:p>
    <w:p w14:paraId="42CC5E12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[30] </w:t>
      </w:r>
      <w:proofErr w:type="spellStart"/>
      <w:r w:rsidRPr="00A1417D">
        <w:rPr>
          <w:sz w:val="20"/>
          <w:szCs w:val="20"/>
        </w:rPr>
        <w:t>Gabizon</w:t>
      </w:r>
      <w:proofErr w:type="spellEnd"/>
      <w:r w:rsidRPr="00A1417D">
        <w:rPr>
          <w:sz w:val="20"/>
          <w:szCs w:val="20"/>
        </w:rPr>
        <w:t xml:space="preserve">, A. &amp; Martin, F. </w:t>
      </w:r>
      <w:proofErr w:type="spellStart"/>
      <w:r w:rsidRPr="00A1417D">
        <w:rPr>
          <w:sz w:val="20"/>
          <w:szCs w:val="20"/>
        </w:rPr>
        <w:t>Polyethylene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glycol-coated</w:t>
      </w:r>
      <w:proofErr w:type="spellEnd"/>
      <w:r w:rsidRPr="00A1417D">
        <w:rPr>
          <w:sz w:val="20"/>
          <w:szCs w:val="20"/>
        </w:rPr>
        <w:t xml:space="preserve"> (</w:t>
      </w:r>
      <w:proofErr w:type="spellStart"/>
      <w:r w:rsidRPr="00A1417D">
        <w:rPr>
          <w:sz w:val="20"/>
          <w:szCs w:val="20"/>
        </w:rPr>
        <w:t>pegylated</w:t>
      </w:r>
      <w:proofErr w:type="spellEnd"/>
      <w:r w:rsidRPr="00A1417D">
        <w:rPr>
          <w:sz w:val="20"/>
          <w:szCs w:val="20"/>
        </w:rPr>
        <w:t xml:space="preserve">) </w:t>
      </w:r>
      <w:proofErr w:type="spellStart"/>
      <w:r w:rsidRPr="00A1417D">
        <w:rPr>
          <w:sz w:val="20"/>
          <w:szCs w:val="20"/>
        </w:rPr>
        <w:t>liposomal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doxorubicin</w:t>
      </w:r>
      <w:proofErr w:type="spellEnd"/>
      <w:r w:rsidRPr="00A1417D">
        <w:rPr>
          <w:sz w:val="20"/>
          <w:szCs w:val="20"/>
        </w:rPr>
        <w:t xml:space="preserve">. </w:t>
      </w:r>
      <w:proofErr w:type="spellStart"/>
      <w:r w:rsidRPr="00A1417D">
        <w:rPr>
          <w:sz w:val="20"/>
          <w:szCs w:val="20"/>
        </w:rPr>
        <w:t>Rationale</w:t>
      </w:r>
      <w:proofErr w:type="spellEnd"/>
    </w:p>
    <w:p w14:paraId="3541ABA3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for </w:t>
      </w:r>
      <w:proofErr w:type="spellStart"/>
      <w:r w:rsidRPr="00A1417D">
        <w:rPr>
          <w:sz w:val="20"/>
          <w:szCs w:val="20"/>
        </w:rPr>
        <w:t>use</w:t>
      </w:r>
      <w:proofErr w:type="spellEnd"/>
      <w:r w:rsidRPr="00A1417D">
        <w:rPr>
          <w:sz w:val="20"/>
          <w:szCs w:val="20"/>
        </w:rPr>
        <w:t xml:space="preserve"> in solid </w:t>
      </w:r>
      <w:proofErr w:type="spellStart"/>
      <w:r w:rsidRPr="00A1417D">
        <w:rPr>
          <w:sz w:val="20"/>
          <w:szCs w:val="20"/>
        </w:rPr>
        <w:t>tumours</w:t>
      </w:r>
      <w:proofErr w:type="spellEnd"/>
      <w:r w:rsidRPr="00A1417D">
        <w:rPr>
          <w:sz w:val="20"/>
          <w:szCs w:val="20"/>
        </w:rPr>
        <w:t xml:space="preserve">. </w:t>
      </w:r>
      <w:proofErr w:type="spellStart"/>
      <w:r w:rsidRPr="00A1417D">
        <w:rPr>
          <w:sz w:val="20"/>
          <w:szCs w:val="20"/>
        </w:rPr>
        <w:t>Drugs</w:t>
      </w:r>
      <w:proofErr w:type="spellEnd"/>
      <w:r w:rsidRPr="00A1417D">
        <w:rPr>
          <w:sz w:val="20"/>
          <w:szCs w:val="20"/>
        </w:rPr>
        <w:t xml:space="preserve"> 54 </w:t>
      </w:r>
      <w:proofErr w:type="spellStart"/>
      <w:r w:rsidRPr="00A1417D">
        <w:rPr>
          <w:sz w:val="20"/>
          <w:szCs w:val="20"/>
        </w:rPr>
        <w:t>Suppl</w:t>
      </w:r>
      <w:proofErr w:type="spellEnd"/>
      <w:r w:rsidRPr="00A1417D">
        <w:rPr>
          <w:sz w:val="20"/>
          <w:szCs w:val="20"/>
        </w:rPr>
        <w:t xml:space="preserve"> 4, 15-21 (1997).</w:t>
      </w:r>
    </w:p>
    <w:p w14:paraId="3362508D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[31] </w:t>
      </w:r>
      <w:proofErr w:type="spellStart"/>
      <w:r w:rsidRPr="00A1417D">
        <w:rPr>
          <w:sz w:val="20"/>
          <w:szCs w:val="20"/>
        </w:rPr>
        <w:t>Kanduc</w:t>
      </w:r>
      <w:proofErr w:type="spellEnd"/>
      <w:r w:rsidRPr="00A1417D">
        <w:rPr>
          <w:sz w:val="20"/>
          <w:szCs w:val="20"/>
        </w:rPr>
        <w:t xml:space="preserve">, D. &amp; </w:t>
      </w:r>
      <w:proofErr w:type="spellStart"/>
      <w:r w:rsidRPr="00A1417D">
        <w:rPr>
          <w:sz w:val="20"/>
          <w:szCs w:val="20"/>
        </w:rPr>
        <w:t>Shoenfeld</w:t>
      </w:r>
      <w:proofErr w:type="spellEnd"/>
      <w:r w:rsidRPr="00A1417D">
        <w:rPr>
          <w:sz w:val="20"/>
          <w:szCs w:val="20"/>
        </w:rPr>
        <w:t xml:space="preserve">, Y. </w:t>
      </w:r>
      <w:proofErr w:type="spellStart"/>
      <w:r w:rsidRPr="00A1417D">
        <w:rPr>
          <w:sz w:val="20"/>
          <w:szCs w:val="20"/>
        </w:rPr>
        <w:t>Molecular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mimicry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between</w:t>
      </w:r>
      <w:proofErr w:type="spellEnd"/>
      <w:r w:rsidRPr="00A1417D">
        <w:rPr>
          <w:sz w:val="20"/>
          <w:szCs w:val="20"/>
        </w:rPr>
        <w:t xml:space="preserve"> SARS-CoV-2 </w:t>
      </w:r>
      <w:proofErr w:type="spellStart"/>
      <w:r w:rsidRPr="00A1417D">
        <w:rPr>
          <w:sz w:val="20"/>
          <w:szCs w:val="20"/>
        </w:rPr>
        <w:t>spike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glycoprotein</w:t>
      </w:r>
      <w:proofErr w:type="spellEnd"/>
      <w:r w:rsidRPr="00A1417D">
        <w:rPr>
          <w:sz w:val="20"/>
          <w:szCs w:val="20"/>
        </w:rPr>
        <w:t xml:space="preserve"> and</w:t>
      </w:r>
    </w:p>
    <w:p w14:paraId="5DB8FDDF" w14:textId="77777777" w:rsidR="00A34081" w:rsidRPr="00A1417D" w:rsidRDefault="00A34081" w:rsidP="00A1417D">
      <w:pPr>
        <w:spacing w:after="0"/>
        <w:rPr>
          <w:sz w:val="20"/>
          <w:szCs w:val="20"/>
        </w:rPr>
      </w:pPr>
      <w:proofErr w:type="spellStart"/>
      <w:r w:rsidRPr="00A1417D">
        <w:rPr>
          <w:sz w:val="20"/>
          <w:szCs w:val="20"/>
        </w:rPr>
        <w:t>mammalian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proteomes</w:t>
      </w:r>
      <w:proofErr w:type="spellEnd"/>
      <w:r w:rsidRPr="00A1417D">
        <w:rPr>
          <w:sz w:val="20"/>
          <w:szCs w:val="20"/>
        </w:rPr>
        <w:t xml:space="preserve">: </w:t>
      </w:r>
      <w:proofErr w:type="spellStart"/>
      <w:r w:rsidRPr="00A1417D">
        <w:rPr>
          <w:sz w:val="20"/>
          <w:szCs w:val="20"/>
        </w:rPr>
        <w:t>implications</w:t>
      </w:r>
      <w:proofErr w:type="spellEnd"/>
      <w:r w:rsidRPr="00A1417D">
        <w:rPr>
          <w:sz w:val="20"/>
          <w:szCs w:val="20"/>
        </w:rPr>
        <w:t xml:space="preserve"> for the </w:t>
      </w:r>
      <w:proofErr w:type="spellStart"/>
      <w:r w:rsidRPr="00A1417D">
        <w:rPr>
          <w:sz w:val="20"/>
          <w:szCs w:val="20"/>
        </w:rPr>
        <w:t>vaccine</w:t>
      </w:r>
      <w:proofErr w:type="spellEnd"/>
      <w:r w:rsidRPr="00A1417D">
        <w:rPr>
          <w:sz w:val="20"/>
          <w:szCs w:val="20"/>
        </w:rPr>
        <w:t xml:space="preserve">. </w:t>
      </w:r>
      <w:proofErr w:type="spellStart"/>
      <w:r w:rsidRPr="00A1417D">
        <w:rPr>
          <w:sz w:val="20"/>
          <w:szCs w:val="20"/>
        </w:rPr>
        <w:t>Immunologic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research</w:t>
      </w:r>
      <w:proofErr w:type="spellEnd"/>
      <w:r w:rsidRPr="00A1417D">
        <w:rPr>
          <w:sz w:val="20"/>
          <w:szCs w:val="20"/>
        </w:rPr>
        <w:t xml:space="preserve"> 68, 310-313 (2020).</w:t>
      </w:r>
    </w:p>
    <w:p w14:paraId="1CF04D40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[32] </w:t>
      </w:r>
      <w:proofErr w:type="spellStart"/>
      <w:r w:rsidRPr="00A1417D">
        <w:rPr>
          <w:sz w:val="20"/>
          <w:szCs w:val="20"/>
        </w:rPr>
        <w:t>Vojdani</w:t>
      </w:r>
      <w:proofErr w:type="spellEnd"/>
      <w:r w:rsidRPr="00A1417D">
        <w:rPr>
          <w:sz w:val="20"/>
          <w:szCs w:val="20"/>
        </w:rPr>
        <w:t xml:space="preserve">, A. &amp; </w:t>
      </w:r>
      <w:proofErr w:type="spellStart"/>
      <w:r w:rsidRPr="00A1417D">
        <w:rPr>
          <w:sz w:val="20"/>
          <w:szCs w:val="20"/>
        </w:rPr>
        <w:t>Kharrazian</w:t>
      </w:r>
      <w:proofErr w:type="spellEnd"/>
      <w:r w:rsidRPr="00A1417D">
        <w:rPr>
          <w:sz w:val="20"/>
          <w:szCs w:val="20"/>
        </w:rPr>
        <w:t xml:space="preserve">, D. </w:t>
      </w:r>
      <w:proofErr w:type="spellStart"/>
      <w:r w:rsidRPr="00A1417D">
        <w:rPr>
          <w:sz w:val="20"/>
          <w:szCs w:val="20"/>
        </w:rPr>
        <w:t>Potential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antigenic</w:t>
      </w:r>
      <w:proofErr w:type="spellEnd"/>
      <w:r w:rsidRPr="00A1417D">
        <w:rPr>
          <w:sz w:val="20"/>
          <w:szCs w:val="20"/>
        </w:rPr>
        <w:t xml:space="preserve"> cross-</w:t>
      </w:r>
      <w:proofErr w:type="spellStart"/>
      <w:r w:rsidRPr="00A1417D">
        <w:rPr>
          <w:sz w:val="20"/>
          <w:szCs w:val="20"/>
        </w:rPr>
        <w:t>reactivity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between</w:t>
      </w:r>
      <w:proofErr w:type="spellEnd"/>
      <w:r w:rsidRPr="00A1417D">
        <w:rPr>
          <w:sz w:val="20"/>
          <w:szCs w:val="20"/>
        </w:rPr>
        <w:t xml:space="preserve"> SARS-CoV-2 and </w:t>
      </w:r>
      <w:proofErr w:type="spellStart"/>
      <w:r w:rsidRPr="00A1417D">
        <w:rPr>
          <w:sz w:val="20"/>
          <w:szCs w:val="20"/>
        </w:rPr>
        <w:t>human</w:t>
      </w:r>
      <w:proofErr w:type="spellEnd"/>
    </w:p>
    <w:p w14:paraId="49D03FAE" w14:textId="77777777" w:rsidR="00A34081" w:rsidRPr="00A1417D" w:rsidRDefault="00A34081" w:rsidP="00A1417D">
      <w:pPr>
        <w:spacing w:after="0"/>
        <w:rPr>
          <w:sz w:val="20"/>
          <w:szCs w:val="20"/>
        </w:rPr>
      </w:pPr>
      <w:proofErr w:type="spellStart"/>
      <w:r w:rsidRPr="00A1417D">
        <w:rPr>
          <w:sz w:val="20"/>
          <w:szCs w:val="20"/>
        </w:rPr>
        <w:t>tissue</w:t>
      </w:r>
      <w:proofErr w:type="spellEnd"/>
      <w:r w:rsidRPr="00A1417D">
        <w:rPr>
          <w:sz w:val="20"/>
          <w:szCs w:val="20"/>
        </w:rPr>
        <w:t xml:space="preserve"> with a </w:t>
      </w:r>
      <w:proofErr w:type="spellStart"/>
      <w:r w:rsidRPr="00A1417D">
        <w:rPr>
          <w:sz w:val="20"/>
          <w:szCs w:val="20"/>
        </w:rPr>
        <w:t>possible</w:t>
      </w:r>
      <w:proofErr w:type="spellEnd"/>
      <w:r w:rsidRPr="00A1417D">
        <w:rPr>
          <w:sz w:val="20"/>
          <w:szCs w:val="20"/>
        </w:rPr>
        <w:t xml:space="preserve"> link to </w:t>
      </w:r>
      <w:proofErr w:type="spellStart"/>
      <w:r w:rsidRPr="00A1417D">
        <w:rPr>
          <w:sz w:val="20"/>
          <w:szCs w:val="20"/>
        </w:rPr>
        <w:t>an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increase</w:t>
      </w:r>
      <w:proofErr w:type="spellEnd"/>
      <w:r w:rsidRPr="00A1417D">
        <w:rPr>
          <w:sz w:val="20"/>
          <w:szCs w:val="20"/>
        </w:rPr>
        <w:t xml:space="preserve"> in </w:t>
      </w:r>
      <w:proofErr w:type="spellStart"/>
      <w:r w:rsidRPr="00A1417D">
        <w:rPr>
          <w:sz w:val="20"/>
          <w:szCs w:val="20"/>
        </w:rPr>
        <w:t>autoimmune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diseases</w:t>
      </w:r>
      <w:proofErr w:type="spellEnd"/>
      <w:r w:rsidRPr="00A1417D">
        <w:rPr>
          <w:sz w:val="20"/>
          <w:szCs w:val="20"/>
        </w:rPr>
        <w:t xml:space="preserve">. </w:t>
      </w:r>
      <w:proofErr w:type="spellStart"/>
      <w:r w:rsidRPr="00A1417D">
        <w:rPr>
          <w:sz w:val="20"/>
          <w:szCs w:val="20"/>
        </w:rPr>
        <w:t>Clinical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immunology</w:t>
      </w:r>
      <w:proofErr w:type="spellEnd"/>
      <w:r w:rsidRPr="00A1417D">
        <w:rPr>
          <w:sz w:val="20"/>
          <w:szCs w:val="20"/>
        </w:rPr>
        <w:t xml:space="preserve"> (Orlando,</w:t>
      </w:r>
    </w:p>
    <w:p w14:paraId="5527CF3A" w14:textId="77777777" w:rsidR="00A34081" w:rsidRPr="00A1417D" w:rsidRDefault="00A34081" w:rsidP="00A1417D">
      <w:pPr>
        <w:spacing w:after="0"/>
        <w:rPr>
          <w:sz w:val="20"/>
          <w:szCs w:val="20"/>
        </w:rPr>
      </w:pPr>
      <w:proofErr w:type="spellStart"/>
      <w:r w:rsidRPr="00A1417D">
        <w:rPr>
          <w:sz w:val="20"/>
          <w:szCs w:val="20"/>
        </w:rPr>
        <w:t>Fla</w:t>
      </w:r>
      <w:proofErr w:type="spellEnd"/>
      <w:r w:rsidRPr="00A1417D">
        <w:rPr>
          <w:sz w:val="20"/>
          <w:szCs w:val="20"/>
        </w:rPr>
        <w:t>.) 217, 108480 (2020).</w:t>
      </w:r>
    </w:p>
    <w:p w14:paraId="7345B5D0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[33] </w:t>
      </w:r>
      <w:proofErr w:type="spellStart"/>
      <w:r w:rsidRPr="00A1417D">
        <w:rPr>
          <w:sz w:val="20"/>
          <w:szCs w:val="20"/>
        </w:rPr>
        <w:t>Tsatsakis</w:t>
      </w:r>
      <w:proofErr w:type="spellEnd"/>
      <w:r w:rsidRPr="00A1417D">
        <w:rPr>
          <w:sz w:val="20"/>
          <w:szCs w:val="20"/>
        </w:rPr>
        <w:t xml:space="preserve"> AM, </w:t>
      </w:r>
      <w:proofErr w:type="spellStart"/>
      <w:r w:rsidRPr="00A1417D">
        <w:rPr>
          <w:sz w:val="20"/>
          <w:szCs w:val="20"/>
        </w:rPr>
        <w:t>Docea</w:t>
      </w:r>
      <w:proofErr w:type="spellEnd"/>
      <w:r w:rsidRPr="00A1417D">
        <w:rPr>
          <w:sz w:val="20"/>
          <w:szCs w:val="20"/>
        </w:rPr>
        <w:t xml:space="preserve"> AO, </w:t>
      </w:r>
      <w:proofErr w:type="spellStart"/>
      <w:r w:rsidRPr="00A1417D">
        <w:rPr>
          <w:sz w:val="20"/>
          <w:szCs w:val="20"/>
        </w:rPr>
        <w:t>Calina</w:t>
      </w:r>
      <w:proofErr w:type="spellEnd"/>
      <w:r w:rsidRPr="00A1417D">
        <w:rPr>
          <w:sz w:val="20"/>
          <w:szCs w:val="20"/>
        </w:rPr>
        <w:t xml:space="preserve"> D, Buga AM, </w:t>
      </w:r>
      <w:proofErr w:type="spellStart"/>
      <w:r w:rsidRPr="00A1417D">
        <w:rPr>
          <w:sz w:val="20"/>
          <w:szCs w:val="20"/>
        </w:rPr>
        <w:t>Zlatian</w:t>
      </w:r>
      <w:proofErr w:type="spellEnd"/>
      <w:r w:rsidRPr="00A1417D">
        <w:rPr>
          <w:sz w:val="20"/>
          <w:szCs w:val="20"/>
        </w:rPr>
        <w:t xml:space="preserve"> O, </w:t>
      </w:r>
      <w:proofErr w:type="spellStart"/>
      <w:r w:rsidRPr="00A1417D">
        <w:rPr>
          <w:sz w:val="20"/>
          <w:szCs w:val="20"/>
        </w:rPr>
        <w:t>Gutnikov</w:t>
      </w:r>
      <w:proofErr w:type="spellEnd"/>
      <w:r w:rsidRPr="00A1417D">
        <w:rPr>
          <w:sz w:val="20"/>
          <w:szCs w:val="20"/>
        </w:rPr>
        <w:t xml:space="preserve"> S, </w:t>
      </w:r>
      <w:proofErr w:type="spellStart"/>
      <w:r w:rsidRPr="00A1417D">
        <w:rPr>
          <w:sz w:val="20"/>
          <w:szCs w:val="20"/>
        </w:rPr>
        <w:t>Kostoff</w:t>
      </w:r>
      <w:proofErr w:type="spellEnd"/>
      <w:r w:rsidRPr="00A1417D">
        <w:rPr>
          <w:sz w:val="20"/>
          <w:szCs w:val="20"/>
        </w:rPr>
        <w:t xml:space="preserve"> RN and </w:t>
      </w:r>
      <w:proofErr w:type="spellStart"/>
      <w:r w:rsidRPr="00A1417D">
        <w:rPr>
          <w:sz w:val="20"/>
          <w:szCs w:val="20"/>
        </w:rPr>
        <w:t>Aschner</w:t>
      </w:r>
      <w:proofErr w:type="spellEnd"/>
      <w:r w:rsidRPr="00A1417D">
        <w:rPr>
          <w:sz w:val="20"/>
          <w:szCs w:val="20"/>
        </w:rPr>
        <w:t xml:space="preserve"> M: </w:t>
      </w:r>
      <w:proofErr w:type="spellStart"/>
      <w:r w:rsidRPr="00A1417D">
        <w:rPr>
          <w:sz w:val="20"/>
          <w:szCs w:val="20"/>
        </w:rPr>
        <w:t>Hormetic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neuro-behavioral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effects</w:t>
      </w:r>
      <w:proofErr w:type="spellEnd"/>
      <w:r w:rsidRPr="00A1417D">
        <w:rPr>
          <w:sz w:val="20"/>
          <w:szCs w:val="20"/>
        </w:rPr>
        <w:t xml:space="preserve"> of </w:t>
      </w:r>
      <w:proofErr w:type="spellStart"/>
      <w:r w:rsidRPr="00A1417D">
        <w:rPr>
          <w:sz w:val="20"/>
          <w:szCs w:val="20"/>
        </w:rPr>
        <w:t>low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dose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toxic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chemical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mixtures</w:t>
      </w:r>
      <w:proofErr w:type="spellEnd"/>
      <w:r w:rsidRPr="00A1417D">
        <w:rPr>
          <w:sz w:val="20"/>
          <w:szCs w:val="20"/>
        </w:rPr>
        <w:t xml:space="preserve"> in real-life </w:t>
      </w:r>
      <w:proofErr w:type="spellStart"/>
      <w:r w:rsidRPr="00A1417D">
        <w:rPr>
          <w:sz w:val="20"/>
          <w:szCs w:val="20"/>
        </w:rPr>
        <w:t>risk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simulation</w:t>
      </w:r>
      <w:proofErr w:type="spellEnd"/>
      <w:r w:rsidRPr="00A1417D">
        <w:rPr>
          <w:sz w:val="20"/>
          <w:szCs w:val="20"/>
        </w:rPr>
        <w:t xml:space="preserve"> (RLRS) in </w:t>
      </w:r>
      <w:proofErr w:type="spellStart"/>
      <w:r w:rsidRPr="00A1417D">
        <w:rPr>
          <w:sz w:val="20"/>
          <w:szCs w:val="20"/>
        </w:rPr>
        <w:t>rats</w:t>
      </w:r>
      <w:proofErr w:type="spellEnd"/>
      <w:r w:rsidRPr="00A1417D">
        <w:rPr>
          <w:sz w:val="20"/>
          <w:szCs w:val="20"/>
        </w:rPr>
        <w:t xml:space="preserve">. Food </w:t>
      </w:r>
      <w:proofErr w:type="spellStart"/>
      <w:r w:rsidRPr="00A1417D">
        <w:rPr>
          <w:sz w:val="20"/>
          <w:szCs w:val="20"/>
        </w:rPr>
        <w:t>Chem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Toxicol</w:t>
      </w:r>
      <w:proofErr w:type="spellEnd"/>
      <w:r w:rsidRPr="00A1417D">
        <w:rPr>
          <w:sz w:val="20"/>
          <w:szCs w:val="20"/>
        </w:rPr>
        <w:t>. 125:141–149. 2019</w:t>
      </w:r>
    </w:p>
    <w:p w14:paraId="545CF348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[34] </w:t>
      </w:r>
      <w:proofErr w:type="spellStart"/>
      <w:r w:rsidRPr="00A1417D">
        <w:rPr>
          <w:sz w:val="20"/>
          <w:szCs w:val="20"/>
        </w:rPr>
        <w:t>Agmon-Levin</w:t>
      </w:r>
      <w:proofErr w:type="spellEnd"/>
      <w:r w:rsidRPr="00A1417D">
        <w:rPr>
          <w:sz w:val="20"/>
          <w:szCs w:val="20"/>
        </w:rPr>
        <w:t xml:space="preserve"> N, Paz Z, Israeli E and </w:t>
      </w:r>
      <w:proofErr w:type="spellStart"/>
      <w:r w:rsidRPr="00A1417D">
        <w:rPr>
          <w:sz w:val="20"/>
          <w:szCs w:val="20"/>
        </w:rPr>
        <w:t>Shoenfeld</w:t>
      </w:r>
      <w:proofErr w:type="spellEnd"/>
      <w:r w:rsidRPr="00A1417D">
        <w:rPr>
          <w:sz w:val="20"/>
          <w:szCs w:val="20"/>
        </w:rPr>
        <w:t xml:space="preserve"> Y: </w:t>
      </w:r>
      <w:proofErr w:type="spellStart"/>
      <w:r w:rsidRPr="00A1417D">
        <w:rPr>
          <w:sz w:val="20"/>
          <w:szCs w:val="20"/>
        </w:rPr>
        <w:t>Vaccines</w:t>
      </w:r>
      <w:proofErr w:type="spellEnd"/>
      <w:r w:rsidRPr="00A1417D">
        <w:rPr>
          <w:sz w:val="20"/>
          <w:szCs w:val="20"/>
        </w:rPr>
        <w:t xml:space="preserve"> and </w:t>
      </w:r>
      <w:proofErr w:type="spellStart"/>
      <w:r w:rsidRPr="00A1417D">
        <w:rPr>
          <w:sz w:val="20"/>
          <w:szCs w:val="20"/>
        </w:rPr>
        <w:t>autoimmunity</w:t>
      </w:r>
      <w:proofErr w:type="spellEnd"/>
      <w:r w:rsidRPr="00A1417D">
        <w:rPr>
          <w:sz w:val="20"/>
          <w:szCs w:val="20"/>
        </w:rPr>
        <w:t xml:space="preserve">. Nat </w:t>
      </w:r>
      <w:proofErr w:type="spellStart"/>
      <w:r w:rsidRPr="00A1417D">
        <w:rPr>
          <w:sz w:val="20"/>
          <w:szCs w:val="20"/>
        </w:rPr>
        <w:t>Rev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Rheumatol</w:t>
      </w:r>
      <w:proofErr w:type="spellEnd"/>
      <w:r w:rsidRPr="00A1417D">
        <w:rPr>
          <w:sz w:val="20"/>
          <w:szCs w:val="20"/>
        </w:rPr>
        <w:t>. 5:648–652. 2009</w:t>
      </w:r>
    </w:p>
    <w:p w14:paraId="0CEE01C7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[34] </w:t>
      </w:r>
      <w:hyperlink r:id="rId89" w:history="1">
        <w:r w:rsidRPr="00A1417D">
          <w:rPr>
            <w:sz w:val="20"/>
            <w:szCs w:val="20"/>
          </w:rPr>
          <w:t>https://www.ctvnews.ca/health/coronavirus/israel-sees-probable-link-between-pfizer-vaccine-and-myocarditis-cases-1.5453006</w:t>
        </w:r>
      </w:hyperlink>
      <w:r w:rsidRPr="00A1417D">
        <w:rPr>
          <w:sz w:val="20"/>
          <w:szCs w:val="20"/>
        </w:rPr>
        <w:t xml:space="preserve"> </w:t>
      </w:r>
    </w:p>
    <w:p w14:paraId="21C6E2FF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[35] </w:t>
      </w:r>
      <w:hyperlink r:id="rId90" w:history="1">
        <w:r w:rsidRPr="00A1417D">
          <w:rPr>
            <w:sz w:val="20"/>
            <w:szCs w:val="20"/>
          </w:rPr>
          <w:t>https://www.ema.europa.eu/en/news/covid-19-vaccines-update-ongoing-evaluation-myocarditis-pericarditis</w:t>
        </w:r>
      </w:hyperlink>
      <w:r w:rsidRPr="00A1417D">
        <w:rPr>
          <w:sz w:val="20"/>
          <w:szCs w:val="20"/>
        </w:rPr>
        <w:t xml:space="preserve"> </w:t>
      </w:r>
    </w:p>
    <w:p w14:paraId="65FF10D9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[36] </w:t>
      </w:r>
      <w:hyperlink r:id="rId91" w:history="1">
        <w:r w:rsidRPr="00A1417D">
          <w:rPr>
            <w:sz w:val="20"/>
            <w:szCs w:val="20"/>
          </w:rPr>
          <w:t>https://www.cdc.gov/vaccines/acip/meetings/downloads/slides-2021-06/03-COVID-Shimabukuro-508.pdf</w:t>
        </w:r>
      </w:hyperlink>
    </w:p>
    <w:p w14:paraId="0536483A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[37] </w:t>
      </w:r>
      <w:hyperlink r:id="rId92" w:history="1">
        <w:r w:rsidRPr="00A1417D">
          <w:rPr>
            <w:sz w:val="20"/>
            <w:szCs w:val="20"/>
          </w:rPr>
          <w:t>https://aapsonline.org/covid-19-should-you-protect-your-heart-if-you-get-the-shot/</w:t>
        </w:r>
      </w:hyperlink>
      <w:r w:rsidRPr="00A1417D">
        <w:rPr>
          <w:sz w:val="20"/>
          <w:szCs w:val="20"/>
        </w:rPr>
        <w:t xml:space="preserve"> </w:t>
      </w:r>
    </w:p>
    <w:p w14:paraId="0E7D820F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[38] </w:t>
      </w:r>
      <w:proofErr w:type="spellStart"/>
      <w:r w:rsidRPr="00A1417D">
        <w:rPr>
          <w:sz w:val="20"/>
          <w:szCs w:val="20"/>
        </w:rPr>
        <w:t>Larson</w:t>
      </w:r>
      <w:proofErr w:type="spellEnd"/>
      <w:r w:rsidRPr="00A1417D">
        <w:rPr>
          <w:sz w:val="20"/>
          <w:szCs w:val="20"/>
        </w:rPr>
        <w:t xml:space="preserve">, </w:t>
      </w:r>
      <w:proofErr w:type="spellStart"/>
      <w:r w:rsidRPr="00A1417D">
        <w:rPr>
          <w:sz w:val="20"/>
          <w:szCs w:val="20"/>
        </w:rPr>
        <w:t>Kathryn</w:t>
      </w:r>
      <w:proofErr w:type="spellEnd"/>
      <w:r w:rsidRPr="00A1417D">
        <w:rPr>
          <w:sz w:val="20"/>
          <w:szCs w:val="20"/>
        </w:rPr>
        <w:t xml:space="preserve"> F., et al. "</w:t>
      </w:r>
      <w:proofErr w:type="spellStart"/>
      <w:r w:rsidRPr="00A1417D">
        <w:rPr>
          <w:sz w:val="20"/>
          <w:szCs w:val="20"/>
        </w:rPr>
        <w:t>Myocarditis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after</w:t>
      </w:r>
      <w:proofErr w:type="spellEnd"/>
      <w:r w:rsidRPr="00A1417D">
        <w:rPr>
          <w:sz w:val="20"/>
          <w:szCs w:val="20"/>
        </w:rPr>
        <w:t xml:space="preserve"> BNT162b2 and mRNA-1273 </w:t>
      </w:r>
      <w:proofErr w:type="spellStart"/>
      <w:r w:rsidRPr="00A1417D">
        <w:rPr>
          <w:sz w:val="20"/>
          <w:szCs w:val="20"/>
        </w:rPr>
        <w:t>Vaccination</w:t>
      </w:r>
      <w:proofErr w:type="spellEnd"/>
      <w:r w:rsidRPr="00A1417D">
        <w:rPr>
          <w:sz w:val="20"/>
          <w:szCs w:val="20"/>
        </w:rPr>
        <w:t>." </w:t>
      </w:r>
      <w:proofErr w:type="spellStart"/>
      <w:r w:rsidRPr="00A1417D">
        <w:rPr>
          <w:sz w:val="20"/>
          <w:szCs w:val="20"/>
        </w:rPr>
        <w:t>Circulation</w:t>
      </w:r>
      <w:proofErr w:type="spellEnd"/>
      <w:r w:rsidRPr="00A1417D">
        <w:rPr>
          <w:sz w:val="20"/>
          <w:szCs w:val="20"/>
        </w:rPr>
        <w:t xml:space="preserve"> (2021). </w:t>
      </w:r>
      <w:hyperlink r:id="rId93" w:history="1">
        <w:r w:rsidRPr="00A1417D">
          <w:rPr>
            <w:sz w:val="20"/>
            <w:szCs w:val="20"/>
          </w:rPr>
          <w:t>https://www.ahajournals.org/doi/10.1161/CIRCULATIONAHA.121.055913</w:t>
        </w:r>
      </w:hyperlink>
      <w:r w:rsidRPr="00A1417D">
        <w:rPr>
          <w:sz w:val="20"/>
          <w:szCs w:val="20"/>
        </w:rPr>
        <w:t xml:space="preserve"> </w:t>
      </w:r>
    </w:p>
    <w:p w14:paraId="7FF33AA2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[39] </w:t>
      </w:r>
      <w:proofErr w:type="spellStart"/>
      <w:r w:rsidRPr="00A1417D">
        <w:rPr>
          <w:sz w:val="20"/>
          <w:szCs w:val="20"/>
        </w:rPr>
        <w:t>Ammirati</w:t>
      </w:r>
      <w:proofErr w:type="spellEnd"/>
      <w:r w:rsidRPr="00A1417D">
        <w:rPr>
          <w:sz w:val="20"/>
          <w:szCs w:val="20"/>
        </w:rPr>
        <w:t xml:space="preserve"> E, Frigerio M, Adler ED, Basso C, </w:t>
      </w:r>
      <w:proofErr w:type="spellStart"/>
      <w:r w:rsidRPr="00A1417D">
        <w:rPr>
          <w:sz w:val="20"/>
          <w:szCs w:val="20"/>
        </w:rPr>
        <w:t>Birnie</w:t>
      </w:r>
      <w:proofErr w:type="spellEnd"/>
      <w:r w:rsidRPr="00A1417D">
        <w:rPr>
          <w:sz w:val="20"/>
          <w:szCs w:val="20"/>
        </w:rPr>
        <w:t xml:space="preserve"> DH, </w:t>
      </w:r>
      <w:proofErr w:type="spellStart"/>
      <w:r w:rsidRPr="00A1417D">
        <w:rPr>
          <w:sz w:val="20"/>
          <w:szCs w:val="20"/>
        </w:rPr>
        <w:t>Brambatti</w:t>
      </w:r>
      <w:proofErr w:type="spellEnd"/>
      <w:r w:rsidRPr="00A1417D">
        <w:rPr>
          <w:sz w:val="20"/>
          <w:szCs w:val="20"/>
        </w:rPr>
        <w:t xml:space="preserve"> M, Friedrich MG, </w:t>
      </w:r>
      <w:proofErr w:type="spellStart"/>
      <w:r w:rsidRPr="00A1417D">
        <w:rPr>
          <w:sz w:val="20"/>
          <w:szCs w:val="20"/>
        </w:rPr>
        <w:t>Klingel</w:t>
      </w:r>
      <w:proofErr w:type="spellEnd"/>
      <w:r w:rsidRPr="00A1417D">
        <w:rPr>
          <w:sz w:val="20"/>
          <w:szCs w:val="20"/>
        </w:rPr>
        <w:t xml:space="preserve"> K, </w:t>
      </w:r>
      <w:proofErr w:type="spellStart"/>
      <w:r w:rsidRPr="00A1417D">
        <w:rPr>
          <w:sz w:val="20"/>
          <w:szCs w:val="20"/>
        </w:rPr>
        <w:t>Lehtonen</w:t>
      </w:r>
      <w:proofErr w:type="spellEnd"/>
      <w:r w:rsidRPr="00A1417D">
        <w:rPr>
          <w:sz w:val="20"/>
          <w:szCs w:val="20"/>
        </w:rPr>
        <w:t xml:space="preserve"> J, </w:t>
      </w:r>
      <w:proofErr w:type="spellStart"/>
      <w:r w:rsidRPr="00A1417D">
        <w:rPr>
          <w:sz w:val="20"/>
          <w:szCs w:val="20"/>
        </w:rPr>
        <w:t>Moslehi</w:t>
      </w:r>
      <w:proofErr w:type="spellEnd"/>
      <w:r w:rsidRPr="00A1417D">
        <w:rPr>
          <w:sz w:val="20"/>
          <w:szCs w:val="20"/>
        </w:rPr>
        <w:t xml:space="preserve"> JJ, et al. Management of </w:t>
      </w:r>
      <w:proofErr w:type="spellStart"/>
      <w:r w:rsidRPr="00A1417D">
        <w:rPr>
          <w:sz w:val="20"/>
          <w:szCs w:val="20"/>
        </w:rPr>
        <w:t>Acute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Myocarditis</w:t>
      </w:r>
      <w:proofErr w:type="spellEnd"/>
      <w:r w:rsidRPr="00A1417D">
        <w:rPr>
          <w:sz w:val="20"/>
          <w:szCs w:val="20"/>
        </w:rPr>
        <w:t xml:space="preserve"> and </w:t>
      </w:r>
      <w:proofErr w:type="spellStart"/>
      <w:r w:rsidRPr="00A1417D">
        <w:rPr>
          <w:sz w:val="20"/>
          <w:szCs w:val="20"/>
        </w:rPr>
        <w:t>Chronic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Inflammatory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Cardiomyopathy</w:t>
      </w:r>
      <w:proofErr w:type="spellEnd"/>
      <w:r w:rsidRPr="00A1417D">
        <w:rPr>
          <w:sz w:val="20"/>
          <w:szCs w:val="20"/>
        </w:rPr>
        <w:t xml:space="preserve">: </w:t>
      </w:r>
      <w:proofErr w:type="spellStart"/>
      <w:r w:rsidRPr="00A1417D">
        <w:rPr>
          <w:sz w:val="20"/>
          <w:szCs w:val="20"/>
        </w:rPr>
        <w:t>An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Expert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Consensus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Document</w:t>
      </w:r>
      <w:proofErr w:type="spellEnd"/>
      <w:r w:rsidRPr="00A1417D">
        <w:rPr>
          <w:sz w:val="20"/>
          <w:szCs w:val="20"/>
        </w:rPr>
        <w:t xml:space="preserve">. </w:t>
      </w:r>
      <w:proofErr w:type="spellStart"/>
      <w:r w:rsidRPr="00A1417D">
        <w:rPr>
          <w:sz w:val="20"/>
          <w:szCs w:val="20"/>
        </w:rPr>
        <w:t>Circ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Heart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Fail</w:t>
      </w:r>
      <w:proofErr w:type="spellEnd"/>
      <w:r w:rsidRPr="00A1417D">
        <w:rPr>
          <w:sz w:val="20"/>
          <w:szCs w:val="20"/>
        </w:rPr>
        <w:t>. 2020;13:e007405</w:t>
      </w:r>
    </w:p>
    <w:p w14:paraId="311D5A1B" w14:textId="77777777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[40] </w:t>
      </w:r>
      <w:hyperlink r:id="rId94" w:history="1">
        <w:r w:rsidRPr="00A1417D">
          <w:rPr>
            <w:sz w:val="20"/>
            <w:szCs w:val="20"/>
          </w:rPr>
          <w:t>www.wonder.cdc.gov/vaers.html</w:t>
        </w:r>
      </w:hyperlink>
    </w:p>
    <w:p w14:paraId="2608E2A6" w14:textId="4E167E06" w:rsidR="00A34081" w:rsidRPr="00A1417D" w:rsidRDefault="00A34081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 xml:space="preserve">[41] </w:t>
      </w:r>
      <w:hyperlink r:id="rId95" w:history="1">
        <w:r w:rsidRPr="00A1417D">
          <w:rPr>
            <w:sz w:val="20"/>
            <w:szCs w:val="20"/>
          </w:rPr>
          <w:t>https://www.cdc.gov/vaccines/acip/meetings/downloads/slides-2021-06/03-COVID-Shimabukuro-508.pdf</w:t>
        </w:r>
      </w:hyperlink>
    </w:p>
    <w:p w14:paraId="5C0AA8C5" w14:textId="5DEC90C0" w:rsidR="002A4D6A" w:rsidRPr="00A1417D" w:rsidRDefault="002A4D6A" w:rsidP="00A1417D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>[4</w:t>
      </w:r>
      <w:r w:rsidR="00A34081" w:rsidRPr="00A1417D">
        <w:rPr>
          <w:sz w:val="20"/>
          <w:szCs w:val="20"/>
        </w:rPr>
        <w:t>2</w:t>
      </w:r>
      <w:r w:rsidRPr="00A1417D">
        <w:rPr>
          <w:sz w:val="20"/>
          <w:szCs w:val="20"/>
        </w:rPr>
        <w:t xml:space="preserve">] </w:t>
      </w:r>
      <w:proofErr w:type="spellStart"/>
      <w:r w:rsidRPr="00A1417D">
        <w:rPr>
          <w:sz w:val="20"/>
          <w:szCs w:val="20"/>
        </w:rPr>
        <w:t>Shimabukuro</w:t>
      </w:r>
      <w:proofErr w:type="spellEnd"/>
      <w:r w:rsidRPr="00A1417D">
        <w:rPr>
          <w:sz w:val="20"/>
          <w:szCs w:val="20"/>
        </w:rPr>
        <w:t xml:space="preserve">, Tom T., et al. "Preliminary </w:t>
      </w:r>
      <w:proofErr w:type="spellStart"/>
      <w:r w:rsidRPr="00A1417D">
        <w:rPr>
          <w:sz w:val="20"/>
          <w:szCs w:val="20"/>
        </w:rPr>
        <w:t>findings</w:t>
      </w:r>
      <w:proofErr w:type="spellEnd"/>
      <w:r w:rsidRPr="00A1417D">
        <w:rPr>
          <w:sz w:val="20"/>
          <w:szCs w:val="20"/>
        </w:rPr>
        <w:t xml:space="preserve"> of mRNA Covid-19 </w:t>
      </w:r>
      <w:proofErr w:type="spellStart"/>
      <w:r w:rsidRPr="00A1417D">
        <w:rPr>
          <w:sz w:val="20"/>
          <w:szCs w:val="20"/>
        </w:rPr>
        <w:t>vaccine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safety</w:t>
      </w:r>
      <w:proofErr w:type="spellEnd"/>
      <w:r w:rsidRPr="00A1417D">
        <w:rPr>
          <w:sz w:val="20"/>
          <w:szCs w:val="20"/>
        </w:rPr>
        <w:t xml:space="preserve"> in </w:t>
      </w:r>
      <w:proofErr w:type="spellStart"/>
      <w:r w:rsidRPr="00A1417D">
        <w:rPr>
          <w:sz w:val="20"/>
          <w:szCs w:val="20"/>
        </w:rPr>
        <w:t>pregnant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persons</w:t>
      </w:r>
      <w:proofErr w:type="spellEnd"/>
      <w:r w:rsidRPr="00A1417D">
        <w:rPr>
          <w:sz w:val="20"/>
          <w:szCs w:val="20"/>
        </w:rPr>
        <w:t xml:space="preserve">." New England </w:t>
      </w:r>
      <w:proofErr w:type="spellStart"/>
      <w:r w:rsidRPr="00A1417D">
        <w:rPr>
          <w:sz w:val="20"/>
          <w:szCs w:val="20"/>
        </w:rPr>
        <w:t>Journal</w:t>
      </w:r>
      <w:proofErr w:type="spellEnd"/>
      <w:r w:rsidRPr="00A1417D">
        <w:rPr>
          <w:sz w:val="20"/>
          <w:szCs w:val="20"/>
        </w:rPr>
        <w:t xml:space="preserve"> of </w:t>
      </w:r>
      <w:proofErr w:type="spellStart"/>
      <w:r w:rsidRPr="00A1417D">
        <w:rPr>
          <w:sz w:val="20"/>
          <w:szCs w:val="20"/>
        </w:rPr>
        <w:t>Medicine</w:t>
      </w:r>
      <w:proofErr w:type="spellEnd"/>
      <w:r w:rsidRPr="00A1417D">
        <w:rPr>
          <w:sz w:val="20"/>
          <w:szCs w:val="20"/>
        </w:rPr>
        <w:t xml:space="preserve"> 384.24 (2021): 2273-2282 </w:t>
      </w:r>
      <w:hyperlink r:id="rId96" w:history="1">
        <w:r w:rsidRPr="00A1417D">
          <w:rPr>
            <w:sz w:val="20"/>
            <w:szCs w:val="20"/>
          </w:rPr>
          <w:t>https://pubmed.ncbi.nlm.nih.gov/33882218/</w:t>
        </w:r>
      </w:hyperlink>
    </w:p>
    <w:p w14:paraId="5BFFC654" w14:textId="77777777" w:rsidR="00A34081" w:rsidRDefault="00A34081" w:rsidP="008B6985">
      <w:pPr>
        <w:jc w:val="both"/>
      </w:pPr>
    </w:p>
    <w:p w14:paraId="1C11C040" w14:textId="2FE2789E" w:rsidR="00784417" w:rsidRPr="00EB659D" w:rsidRDefault="00B3151B" w:rsidP="00EB659D">
      <w:pPr>
        <w:jc w:val="center"/>
        <w:rPr>
          <w:b/>
          <w:bCs/>
        </w:rPr>
      </w:pPr>
      <w:r w:rsidRPr="00EB659D">
        <w:rPr>
          <w:b/>
          <w:bCs/>
        </w:rPr>
        <w:t xml:space="preserve">PROGRAM SZCZEPIEŃ PRZECIWKO COVID-19 TO </w:t>
      </w:r>
      <w:r w:rsidR="00784417" w:rsidRPr="00EB659D">
        <w:rPr>
          <w:b/>
          <w:bCs/>
        </w:rPr>
        <w:t>EKSPERYMENT MEDYCZNY</w:t>
      </w:r>
    </w:p>
    <w:p w14:paraId="6723EBC7" w14:textId="7261E4DA" w:rsidR="0026726B" w:rsidRPr="00F94C9A" w:rsidRDefault="00253A78" w:rsidP="008A0ADD">
      <w:pPr>
        <w:jc w:val="both"/>
      </w:pPr>
      <w:r w:rsidRPr="00F94C9A">
        <w:t xml:space="preserve">Chociaż koncepcja szczepionek mRNA pojawiła się już w 1990 roku, to </w:t>
      </w:r>
      <w:r w:rsidR="00F94C9A">
        <w:t>przed pandemią COVID-19</w:t>
      </w:r>
      <w:r w:rsidR="00F94C9A" w:rsidRPr="00F94C9A">
        <w:t xml:space="preserve"> taka t</w:t>
      </w:r>
      <w:r w:rsidR="0026726B" w:rsidRPr="00F94C9A">
        <w:t>echnologia</w:t>
      </w:r>
      <w:r w:rsidR="00F94C9A" w:rsidRPr="00F94C9A">
        <w:t xml:space="preserve"> immunizacji</w:t>
      </w:r>
      <w:r w:rsidR="0026726B" w:rsidRPr="00F94C9A">
        <w:t xml:space="preserve"> </w:t>
      </w:r>
      <w:r w:rsidR="00F94C9A" w:rsidRPr="00F94C9A">
        <w:t xml:space="preserve">nigdy wcześniej </w:t>
      </w:r>
      <w:r w:rsidR="00F94C9A">
        <w:t xml:space="preserve">nie była </w:t>
      </w:r>
      <w:r w:rsidR="00F94C9A" w:rsidRPr="00F94C9A">
        <w:t xml:space="preserve">wdrożona </w:t>
      </w:r>
      <w:r w:rsidR="00F94C9A">
        <w:t xml:space="preserve">na rynek </w:t>
      </w:r>
      <w:r w:rsidR="00F94C9A" w:rsidRPr="00F94C9A">
        <w:t xml:space="preserve">do masowego zastosowania u ludzi. W 2012 r. szczepionki mRNA swoiste wobec grypy i RSV były analizowane w badaniach </w:t>
      </w:r>
      <w:r w:rsidR="00F94C9A">
        <w:t>przed</w:t>
      </w:r>
      <w:r w:rsidR="00F94C9A" w:rsidRPr="00F94C9A">
        <w:t xml:space="preserve">klinicznych, w 2017 r. odbył się pierwszy test koncepcyjnej szczepionki mRNA na raka, a pierwsza w historii próba kliniczna fazy I szczepionki mRNA miała miejsce dopiero w 2020 r. i dotyczyła </w:t>
      </w:r>
      <w:r w:rsidR="00F94C9A">
        <w:t>szczepienia</w:t>
      </w:r>
      <w:r w:rsidR="00F94C9A" w:rsidRPr="00F94C9A">
        <w:t xml:space="preserve"> przeciwko COVID-19 [1] </w:t>
      </w:r>
    </w:p>
    <w:p w14:paraId="102EBAA8" w14:textId="6A3EC6A9" w:rsidR="008A0ADD" w:rsidRDefault="003C3E6C" w:rsidP="008A0ADD">
      <w:pPr>
        <w:jc w:val="both"/>
      </w:pPr>
      <w:r>
        <w:t xml:space="preserve">Pomimo </w:t>
      </w:r>
      <w:r w:rsidR="0081676B">
        <w:t xml:space="preserve">ogłoszenia przez firmę </w:t>
      </w:r>
      <w:proofErr w:type="spellStart"/>
      <w:r w:rsidR="0081676B">
        <w:t>Pfizer</w:t>
      </w:r>
      <w:proofErr w:type="spellEnd"/>
      <w:r w:rsidR="0081676B">
        <w:t xml:space="preserve"> osiągnięcia</w:t>
      </w:r>
      <w:r w:rsidR="00963B10">
        <w:t xml:space="preserve"> wszystkich</w:t>
      </w:r>
      <w:r w:rsidR="0081676B">
        <w:t xml:space="preserve"> pierwszorzędowych punktów końcowych w </w:t>
      </w:r>
      <w:r w:rsidR="00963B10">
        <w:t>toku fazy III badań klinicznych</w:t>
      </w:r>
      <w:r w:rsidR="0081676B">
        <w:t xml:space="preserve"> [</w:t>
      </w:r>
      <w:r w:rsidR="009365FA">
        <w:t>2</w:t>
      </w:r>
      <w:r w:rsidR="0081676B">
        <w:t>], opublikowan</w:t>
      </w:r>
      <w:r w:rsidR="00963B10">
        <w:t>ia</w:t>
      </w:r>
      <w:r w:rsidR="0081676B">
        <w:t xml:space="preserve"> </w:t>
      </w:r>
      <w:r>
        <w:t xml:space="preserve">wyników </w:t>
      </w:r>
      <w:r w:rsidR="00963B10">
        <w:t>[</w:t>
      </w:r>
      <w:r w:rsidR="009365FA">
        <w:t>3</w:t>
      </w:r>
      <w:r w:rsidR="00963B10">
        <w:t xml:space="preserve">] </w:t>
      </w:r>
      <w:r w:rsidR="0081676B">
        <w:t>oraz</w:t>
      </w:r>
      <w:r>
        <w:t xml:space="preserve"> warunkowego dopuszczenia</w:t>
      </w:r>
      <w:r w:rsidR="0081676B">
        <w:t xml:space="preserve"> szczepionki</w:t>
      </w:r>
      <w:r>
        <w:t xml:space="preserve"> na rynek przez organizacje ds. zdrowia</w:t>
      </w:r>
      <w:r w:rsidR="00963B10">
        <w:t xml:space="preserve"> [</w:t>
      </w:r>
      <w:r w:rsidR="009365FA">
        <w:t>4</w:t>
      </w:r>
      <w:r w:rsidR="00963B10">
        <w:t>]</w:t>
      </w:r>
      <w:r>
        <w:t xml:space="preserve">, aktualne programy szczepień przeciwko COVID-19 </w:t>
      </w:r>
      <w:r w:rsidR="00B7729A">
        <w:t xml:space="preserve">należy uznać za </w:t>
      </w:r>
      <w:r>
        <w:t>eksperyment medyczny</w:t>
      </w:r>
      <w:r w:rsidR="0081676B">
        <w:t xml:space="preserve"> z przyczyn podanych poniżej. </w:t>
      </w:r>
    </w:p>
    <w:p w14:paraId="09196991" w14:textId="516F3D5D" w:rsidR="00715DD2" w:rsidRDefault="008A0ADD" w:rsidP="009C7866">
      <w:pPr>
        <w:jc w:val="both"/>
      </w:pPr>
      <w:r>
        <w:t xml:space="preserve">Po pierwsze, badanie fazy III </w:t>
      </w:r>
      <w:r w:rsidR="00FD5A71">
        <w:t xml:space="preserve">nad skutecznością i bezpieczeństwem szczepionki </w:t>
      </w:r>
      <w:proofErr w:type="spellStart"/>
      <w:r w:rsidR="00FD5A71">
        <w:t>Pfizer</w:t>
      </w:r>
      <w:proofErr w:type="spellEnd"/>
      <w:r w:rsidR="00FD5A71">
        <w:t>/</w:t>
      </w:r>
      <w:proofErr w:type="spellStart"/>
      <w:r w:rsidR="00FD5A71">
        <w:t>Biontech</w:t>
      </w:r>
      <w:proofErr w:type="spellEnd"/>
      <w:r w:rsidR="00FD5A71">
        <w:t xml:space="preserve"> </w:t>
      </w:r>
      <w:r>
        <w:t xml:space="preserve">nie zakończyło się. </w:t>
      </w:r>
      <w:r w:rsidR="00FD5A71" w:rsidRPr="00682B9A">
        <w:t>Zgodnie z</w:t>
      </w:r>
      <w:r w:rsidR="00715DD2">
        <w:t xml:space="preserve"> komunikatem [</w:t>
      </w:r>
      <w:r w:rsidR="009365FA">
        <w:t>5</w:t>
      </w:r>
      <w:r w:rsidR="00715DD2">
        <w:t>],</w:t>
      </w:r>
      <w:r w:rsidR="00FD5A71" w:rsidRPr="00682B9A">
        <w:t xml:space="preserve"> oryginalnym protokoł</w:t>
      </w:r>
      <w:r w:rsidR="00963B10">
        <w:t>em [</w:t>
      </w:r>
      <w:r w:rsidR="009365FA">
        <w:t>6</w:t>
      </w:r>
      <w:r w:rsidR="00963B10">
        <w:t>]</w:t>
      </w:r>
      <w:r w:rsidR="00FD5A71" w:rsidRPr="00682B9A">
        <w:t>,</w:t>
      </w:r>
      <w:r w:rsidR="00963B10">
        <w:t xml:space="preserve"> opublikowanym badaniem [</w:t>
      </w:r>
      <w:r w:rsidR="009365FA">
        <w:t>3</w:t>
      </w:r>
      <w:r w:rsidR="00963B10">
        <w:t>] i ocenami agencji regulatorowych [</w:t>
      </w:r>
      <w:r w:rsidR="009365FA">
        <w:t>7</w:t>
      </w:r>
      <w:r w:rsidR="00963B10">
        <w:t>]</w:t>
      </w:r>
      <w:r w:rsidR="00FD5A71" w:rsidRPr="00682B9A">
        <w:t xml:space="preserve"> </w:t>
      </w:r>
      <w:r w:rsidR="00963B10">
        <w:t>uczestnicy badania</w:t>
      </w:r>
      <w:r w:rsidR="00FD5A71" w:rsidRPr="00682B9A">
        <w:t xml:space="preserve"> powinn</w:t>
      </w:r>
      <w:r w:rsidR="00963B10">
        <w:t>i</w:t>
      </w:r>
      <w:r w:rsidR="00FD5A71" w:rsidRPr="00682B9A">
        <w:t xml:space="preserve"> być obserwowan</w:t>
      </w:r>
      <w:r w:rsidR="00963B10">
        <w:t>i</w:t>
      </w:r>
      <w:r w:rsidR="00FD5A71" w:rsidRPr="00682B9A">
        <w:t xml:space="preserve"> </w:t>
      </w:r>
      <w:r w:rsidR="00715DD2">
        <w:t xml:space="preserve">jeszcze </w:t>
      </w:r>
      <w:r w:rsidR="00FD5A71" w:rsidRPr="00682B9A">
        <w:t xml:space="preserve">przez łącznie dwa lata </w:t>
      </w:r>
      <w:r w:rsidR="00963B10">
        <w:t>od</w:t>
      </w:r>
      <w:r w:rsidR="00FD5A71" w:rsidRPr="00682B9A">
        <w:t xml:space="preserve"> </w:t>
      </w:r>
      <w:r w:rsidR="00963B10">
        <w:t xml:space="preserve">przyjęcia </w:t>
      </w:r>
      <w:r w:rsidR="00FD5A71" w:rsidRPr="00682B9A">
        <w:t>drugiej dawki</w:t>
      </w:r>
      <w:r w:rsidR="00963B10">
        <w:t xml:space="preserve"> preparatu</w:t>
      </w:r>
      <w:r w:rsidR="00FD5A71" w:rsidRPr="00682B9A">
        <w:t>.</w:t>
      </w:r>
      <w:r w:rsidR="00FD5A71">
        <w:t xml:space="preserve"> </w:t>
      </w:r>
      <w:r w:rsidR="00963B10">
        <w:t>W rejestrze badań klinicznych [</w:t>
      </w:r>
      <w:r w:rsidR="009365FA">
        <w:t>8</w:t>
      </w:r>
      <w:r w:rsidR="00963B10">
        <w:t>]</w:t>
      </w:r>
      <w:r w:rsidR="00963B10" w:rsidRPr="000C01C5">
        <w:t xml:space="preserve"> </w:t>
      </w:r>
      <w:r w:rsidR="00963B10">
        <w:t>widnieje informacja, że</w:t>
      </w:r>
      <w:r w:rsidR="00963B10" w:rsidRPr="000C01C5">
        <w:t xml:space="preserve"> </w:t>
      </w:r>
      <w:r w:rsidR="00963B10">
        <w:t xml:space="preserve">szacunkowo </w:t>
      </w:r>
      <w:r w:rsidR="00963B10" w:rsidRPr="000C01C5">
        <w:t>badani</w:t>
      </w:r>
      <w:r w:rsidR="00963B10">
        <w:t>e</w:t>
      </w:r>
      <w:r w:rsidR="00963B10" w:rsidRPr="000C01C5">
        <w:t xml:space="preserve"> </w:t>
      </w:r>
      <w:r w:rsidR="00963B10">
        <w:t>zakończy się dopiero 2 maja</w:t>
      </w:r>
      <w:r w:rsidR="00963B10" w:rsidRPr="000C01C5">
        <w:t xml:space="preserve"> 2023</w:t>
      </w:r>
      <w:r w:rsidR="00963B10">
        <w:t xml:space="preserve"> (</w:t>
      </w:r>
      <w:r w:rsidR="00C9174C">
        <w:t xml:space="preserve">na dzień 01.07.2021 </w:t>
      </w:r>
      <w:r w:rsidR="00963B10">
        <w:t xml:space="preserve">ostatnia aktualizacja informacji w rejestrze </w:t>
      </w:r>
      <w:r w:rsidR="00C9174C">
        <w:t>miała miejsce 1 czerwca 2021 r.). S</w:t>
      </w:r>
      <w:r w:rsidR="00963B10" w:rsidRPr="000C01C5">
        <w:t>ą tam</w:t>
      </w:r>
      <w:r w:rsidR="00C9174C">
        <w:t xml:space="preserve"> również</w:t>
      </w:r>
      <w:r w:rsidR="00963B10" w:rsidRPr="000C01C5">
        <w:t xml:space="preserve"> wymienione punkty końcowe</w:t>
      </w:r>
      <w:r w:rsidR="00C9174C">
        <w:t xml:space="preserve"> badania</w:t>
      </w:r>
      <w:r w:rsidR="00963B10" w:rsidRPr="000C01C5">
        <w:t>, któr</w:t>
      </w:r>
      <w:r w:rsidR="00C9174C">
        <w:t>ych okresy obserwacji</w:t>
      </w:r>
      <w:r w:rsidR="00963B10" w:rsidRPr="000C01C5">
        <w:t xml:space="preserve"> wykraczają poza ramy czasowe</w:t>
      </w:r>
      <w:r w:rsidR="00963B10">
        <w:t xml:space="preserve"> analiz, na podstawie których</w:t>
      </w:r>
      <w:r w:rsidR="009365FA">
        <w:t xml:space="preserve"> preparat</w:t>
      </w:r>
      <w:r w:rsidR="00963B10">
        <w:t xml:space="preserve"> warunkowo dopuszczono </w:t>
      </w:r>
      <w:r w:rsidR="009365FA">
        <w:t>na rynek</w:t>
      </w:r>
      <w:r w:rsidR="00963B10">
        <w:t>.</w:t>
      </w:r>
      <w:r w:rsidR="00C9174C">
        <w:t xml:space="preserve"> </w:t>
      </w:r>
      <w:r w:rsidR="00715DD2">
        <w:t>Ponadto w</w:t>
      </w:r>
      <w:r w:rsidR="00715DD2" w:rsidRPr="00715DD2">
        <w:t xml:space="preserve"> </w:t>
      </w:r>
      <w:r w:rsidR="00715DD2">
        <w:t xml:space="preserve">charakterystyce produktu leczniczego </w:t>
      </w:r>
      <w:proofErr w:type="spellStart"/>
      <w:r w:rsidR="00715DD2">
        <w:t>Comirnaty</w:t>
      </w:r>
      <w:proofErr w:type="spellEnd"/>
      <w:r w:rsidR="00715DD2">
        <w:t xml:space="preserve"> wskazano, że dopiero w grudniu</w:t>
      </w:r>
      <w:r w:rsidR="00715DD2" w:rsidRPr="00715DD2">
        <w:t xml:space="preserve"> 2023 r</w:t>
      </w:r>
      <w:r w:rsidR="00715DD2">
        <w:t xml:space="preserve"> zostanie przedłożony przez podmiot odpowiedzialny raport końcowy z badania klinicznego</w:t>
      </w:r>
      <w:r w:rsidR="00715DD2" w:rsidRPr="00715DD2">
        <w:t xml:space="preserve"> </w:t>
      </w:r>
      <w:r w:rsidR="003D6B8B">
        <w:t xml:space="preserve">fazy III </w:t>
      </w:r>
      <w:r w:rsidR="00715DD2">
        <w:t xml:space="preserve">w celu </w:t>
      </w:r>
      <w:r w:rsidR="00715DD2" w:rsidRPr="00715DD2">
        <w:rPr>
          <w:u w:val="single"/>
        </w:rPr>
        <w:t>potwierdzenia skuteczności i bezpieczeństwa</w:t>
      </w:r>
      <w:r w:rsidR="00715DD2">
        <w:t xml:space="preserve"> </w:t>
      </w:r>
      <w:r w:rsidR="003D6B8B">
        <w:t>t</w:t>
      </w:r>
      <w:r w:rsidR="00715DD2">
        <w:t>ego produktu [</w:t>
      </w:r>
      <w:r w:rsidR="009365FA">
        <w:t>9</w:t>
      </w:r>
      <w:r w:rsidR="00715DD2">
        <w:t xml:space="preserve">]. Pierwszego kwietnia </w:t>
      </w:r>
      <w:r w:rsidR="00210F4F">
        <w:t>202</w:t>
      </w:r>
      <w:r w:rsidR="00091B6E">
        <w:t>1</w:t>
      </w:r>
      <w:r w:rsidR="00210F4F">
        <w:t xml:space="preserve"> r. </w:t>
      </w:r>
      <w:r w:rsidR="00715DD2">
        <w:t xml:space="preserve">firma </w:t>
      </w:r>
      <w:proofErr w:type="spellStart"/>
      <w:r w:rsidR="00715DD2">
        <w:t>Pfizer</w:t>
      </w:r>
      <w:proofErr w:type="spellEnd"/>
      <w:r w:rsidR="00715DD2">
        <w:t xml:space="preserve"> opublikowała kolejny komunikat z aktualizacją wyników skuteczności i bezpieczeństwa </w:t>
      </w:r>
      <w:r w:rsidR="00210F4F">
        <w:t>z okresu obserwacji wynoszącego 6 miesięcy i dla populacji &gt;16 r.ż., wyniki jednak nie zostały opublikowane w recenzowanym czasopiśmie</w:t>
      </w:r>
      <w:r w:rsidR="009365FA">
        <w:t xml:space="preserve"> [10]</w:t>
      </w:r>
      <w:r w:rsidR="00210F4F">
        <w:t xml:space="preserve">. </w:t>
      </w:r>
      <w:r w:rsidR="006C3944">
        <w:t>Powyższe informacje niezbicie świadczą o tym, że faza III próby klinicznej jest w toku, a skuteczność i bezpieczeństwo nie zostało potwierdzone w dłuższych okresach obserwacji. Bez tej wiedzy udział w programie szczepień należy uznać za „eksperymentalny”</w:t>
      </w:r>
      <w:r w:rsidR="009C7866">
        <w:t xml:space="preserve">, w szczególności że większość dotychczas przeprowadzonych </w:t>
      </w:r>
      <w:r w:rsidR="00A1083F">
        <w:t>badań</w:t>
      </w:r>
      <w:r w:rsidR="009C7866">
        <w:t xml:space="preserve"> faz</w:t>
      </w:r>
      <w:r w:rsidR="00A1083F">
        <w:t>y</w:t>
      </w:r>
      <w:r w:rsidR="009C7866">
        <w:t xml:space="preserve"> III dla szczepionek innych niż przeciwko COVID-19</w:t>
      </w:r>
      <w:r w:rsidR="00C11838">
        <w:t xml:space="preserve"> </w:t>
      </w:r>
      <w:r w:rsidR="009C7866" w:rsidRPr="009C7866">
        <w:t>obejmował</w:t>
      </w:r>
      <w:r w:rsidR="00A1083F">
        <w:t>a</w:t>
      </w:r>
      <w:r w:rsidR="009C7866" w:rsidRPr="009C7866">
        <w:t xml:space="preserve"> dużą liczbę pacjentów i </w:t>
      </w:r>
      <w:r w:rsidR="00A1083F">
        <w:t>trwała</w:t>
      </w:r>
      <w:r w:rsidR="009C7866" w:rsidRPr="009C7866">
        <w:t xml:space="preserve"> </w:t>
      </w:r>
      <w:r w:rsidR="009C7866">
        <w:t xml:space="preserve">od </w:t>
      </w:r>
      <w:r w:rsidR="009C7866" w:rsidRPr="009C7866">
        <w:t>1</w:t>
      </w:r>
      <w:r w:rsidR="009C7866">
        <w:t xml:space="preserve"> do </w:t>
      </w:r>
      <w:r w:rsidR="009C7866" w:rsidRPr="009C7866">
        <w:t xml:space="preserve">2 lat </w:t>
      </w:r>
      <w:r w:rsidR="00C11838">
        <w:t>[</w:t>
      </w:r>
      <w:r w:rsidR="00A1083F">
        <w:t>11</w:t>
      </w:r>
      <w:r w:rsidR="00C11838">
        <w:t>]</w:t>
      </w:r>
      <w:r w:rsidR="009C7866">
        <w:t xml:space="preserve">. </w:t>
      </w:r>
      <w:r w:rsidR="00C11838" w:rsidRPr="00C11838">
        <w:t>W momencie przyznania szczepion</w:t>
      </w:r>
      <w:r w:rsidR="00C11838">
        <w:t xml:space="preserve">ce </w:t>
      </w:r>
      <w:proofErr w:type="spellStart"/>
      <w:r w:rsidR="00A1083F">
        <w:t>Pfizer</w:t>
      </w:r>
      <w:proofErr w:type="spellEnd"/>
      <w:r w:rsidR="00A1083F">
        <w:t>/</w:t>
      </w:r>
      <w:proofErr w:type="spellStart"/>
      <w:r w:rsidR="00A1083F">
        <w:t>Biontech</w:t>
      </w:r>
      <w:proofErr w:type="spellEnd"/>
      <w:r w:rsidR="00C11838" w:rsidRPr="00C11838">
        <w:t xml:space="preserve"> zezwolenia na zastosowanie warunkowe</w:t>
      </w:r>
      <w:r w:rsidR="00C11838">
        <w:t xml:space="preserve"> u dzieci,</w:t>
      </w:r>
      <w:r w:rsidR="00C11838" w:rsidRPr="00C11838">
        <w:t xml:space="preserve"> dla większości uczestników </w:t>
      </w:r>
      <w:r w:rsidR="00C11838">
        <w:t xml:space="preserve">badania klinicznego </w:t>
      </w:r>
      <w:r w:rsidR="00A1083F">
        <w:t>agencje regulatorowe</w:t>
      </w:r>
      <w:r w:rsidR="00C11838" w:rsidRPr="00C11838">
        <w:t xml:space="preserve"> dysponował</w:t>
      </w:r>
      <w:r w:rsidR="00A1083F">
        <w:t>y</w:t>
      </w:r>
      <w:r w:rsidR="00C11838" w:rsidRPr="00C11838">
        <w:t xml:space="preserve"> danymi dotyczącymi bezpieczeństwa i skuteczności </w:t>
      </w:r>
      <w:r w:rsidR="00C11838">
        <w:t xml:space="preserve">z okresu obserwacji wynoszącego </w:t>
      </w:r>
      <w:r w:rsidR="00A1083F">
        <w:t xml:space="preserve">tylko </w:t>
      </w:r>
      <w:r w:rsidR="00C11838">
        <w:t>jeden lub dwa</w:t>
      </w:r>
      <w:r w:rsidR="00C11838" w:rsidRPr="00C11838">
        <w:t xml:space="preserve"> miesi</w:t>
      </w:r>
      <w:r w:rsidR="00C11838">
        <w:t>ące</w:t>
      </w:r>
      <w:r w:rsidR="00C11838" w:rsidRPr="00C11838">
        <w:t>.</w:t>
      </w:r>
    </w:p>
    <w:p w14:paraId="370BFE69" w14:textId="08A50199" w:rsidR="001A2A48" w:rsidRDefault="001A2A48" w:rsidP="009C7866">
      <w:pPr>
        <w:jc w:val="both"/>
      </w:pPr>
      <w:r>
        <w:t>Po drugie, warunkowe</w:t>
      </w:r>
      <w:r w:rsidR="008E6840">
        <w:t>/przyspieszone</w:t>
      </w:r>
      <w:r>
        <w:t xml:space="preserve"> dopuszczenie produktu do stosowania opiera się na wątpliwej podstawie, tj. </w:t>
      </w:r>
      <w:r w:rsidRPr="001A2A48">
        <w:t>w sytuacji zagrożenia zdrowia publicznego</w:t>
      </w:r>
      <w:r>
        <w:t xml:space="preserve"> ciało regulatorowe</w:t>
      </w:r>
      <w:r w:rsidRPr="001A2A48">
        <w:t xml:space="preserve"> musi</w:t>
      </w:r>
      <w:r w:rsidR="008E6840">
        <w:t xml:space="preserve"> na podstawie dostępnych krótkookresowych danych klinicznych</w:t>
      </w:r>
      <w:r w:rsidRPr="001A2A48">
        <w:t xml:space="preserve"> po prostu </w:t>
      </w:r>
      <w:r w:rsidRPr="001A2A48">
        <w:rPr>
          <w:u w:val="single"/>
        </w:rPr>
        <w:t>wierzyć</w:t>
      </w:r>
      <w:r w:rsidRPr="001A2A48">
        <w:t>, że „znane i potencjalne korzyści przewyższają</w:t>
      </w:r>
      <w:r>
        <w:t xml:space="preserve"> </w:t>
      </w:r>
      <w:r w:rsidRPr="001A2A48">
        <w:t>znane i potencjalne ryzyko</w:t>
      </w:r>
      <w:r>
        <w:t>” [</w:t>
      </w:r>
      <w:r w:rsidR="00A1083F">
        <w:t>12</w:t>
      </w:r>
      <w:r>
        <w:t>,</w:t>
      </w:r>
      <w:r w:rsidR="00A1083F">
        <w:t>13</w:t>
      </w:r>
      <w:r>
        <w:t>]. W tym miejscu należy p</w:t>
      </w:r>
      <w:r w:rsidR="00A1083F">
        <w:t>rzypomnieć</w:t>
      </w:r>
      <w:r>
        <w:t>, że ryzyko związane z COVID-19 w przypadku dzieci i młodych dorosłych jest niskie.</w:t>
      </w:r>
    </w:p>
    <w:p w14:paraId="6194F316" w14:textId="20167FB6" w:rsidR="006B2922" w:rsidRPr="00682B9A" w:rsidRDefault="006B2922" w:rsidP="00FD5A71">
      <w:pPr>
        <w:jc w:val="both"/>
      </w:pPr>
      <w:r>
        <w:t xml:space="preserve">Po </w:t>
      </w:r>
      <w:r w:rsidR="008E6840">
        <w:t>trzecie</w:t>
      </w:r>
      <w:r>
        <w:t>, c</w:t>
      </w:r>
      <w:r w:rsidRPr="0081676B">
        <w:t>zas potrzebny na ocenę</w:t>
      </w:r>
      <w:r>
        <w:t xml:space="preserve"> skuteczności i</w:t>
      </w:r>
      <w:r w:rsidRPr="0081676B">
        <w:t xml:space="preserve"> bezpieczeństw</w:t>
      </w:r>
      <w:r>
        <w:t>a szczepionek</w:t>
      </w:r>
      <w:r w:rsidRPr="0081676B">
        <w:t xml:space="preserve"> </w:t>
      </w:r>
      <w:r>
        <w:t xml:space="preserve">trwa </w:t>
      </w:r>
      <w:r w:rsidRPr="0081676B">
        <w:t>zwykłe 4-10 lat</w:t>
      </w:r>
      <w:r>
        <w:t xml:space="preserve"> i obejmuje </w:t>
      </w:r>
      <w:r w:rsidRPr="0081676B">
        <w:t>dokładn</w:t>
      </w:r>
      <w:r>
        <w:t>e</w:t>
      </w:r>
      <w:r w:rsidRPr="0081676B">
        <w:t xml:space="preserve"> test</w:t>
      </w:r>
      <w:r>
        <w:t xml:space="preserve">y </w:t>
      </w:r>
      <w:r w:rsidRPr="0081676B">
        <w:t>in vitro, badani</w:t>
      </w:r>
      <w:r>
        <w:t>a</w:t>
      </w:r>
      <w:r w:rsidRPr="0081676B">
        <w:t xml:space="preserve"> przedkliniczn</w:t>
      </w:r>
      <w:r>
        <w:t>e</w:t>
      </w:r>
      <w:r w:rsidRPr="0081676B">
        <w:t xml:space="preserve"> (na zwierzętach), a następnie sekwencyjn</w:t>
      </w:r>
      <w:r>
        <w:t>e próby</w:t>
      </w:r>
      <w:r w:rsidRPr="0081676B">
        <w:t xml:space="preserve"> kliniczn</w:t>
      </w:r>
      <w:r>
        <w:t>e</w:t>
      </w:r>
      <w:r w:rsidRPr="0081676B">
        <w:t xml:space="preserve"> (na ludziach</w:t>
      </w:r>
      <w:r>
        <w:t xml:space="preserve">, </w:t>
      </w:r>
      <w:r w:rsidRPr="0081676B">
        <w:t>fazy 1, 2 i 3)</w:t>
      </w:r>
      <w:r>
        <w:t>. Natomiast</w:t>
      </w:r>
      <w:r w:rsidRPr="0081676B">
        <w:t xml:space="preserve"> szczepionki </w:t>
      </w:r>
      <w:r>
        <w:t xml:space="preserve">przeciwko </w:t>
      </w:r>
      <w:r w:rsidRPr="0081676B">
        <w:t xml:space="preserve">COVID-19 zostały opracowane i ocenione pod kątem bezpieczeństwa i skuteczności w czasie krótszym niż jeden rok. Oznaczało to, że </w:t>
      </w:r>
      <w:r>
        <w:t>analizowano tylko</w:t>
      </w:r>
      <w:r w:rsidRPr="0081676B">
        <w:t xml:space="preserve"> krótkoterminowe scenariusze.</w:t>
      </w:r>
    </w:p>
    <w:p w14:paraId="05B03BDD" w14:textId="5935CB65" w:rsidR="00682B9A" w:rsidRDefault="008A0ADD" w:rsidP="005917F0">
      <w:pPr>
        <w:jc w:val="both"/>
      </w:pPr>
      <w:r>
        <w:t xml:space="preserve">Po </w:t>
      </w:r>
      <w:r w:rsidR="008E6840">
        <w:t>czwarte</w:t>
      </w:r>
      <w:r>
        <w:t>, b</w:t>
      </w:r>
      <w:r w:rsidR="003C3E6C">
        <w:t xml:space="preserve">adanie kliniczne </w:t>
      </w:r>
      <w:r>
        <w:t>trwało zbyt krótko</w:t>
      </w:r>
      <w:r w:rsidR="00FD5A71">
        <w:t xml:space="preserve"> </w:t>
      </w:r>
      <w:r>
        <w:t xml:space="preserve">oraz obejmowało zbyt małą liczbę uczestników, aby wykryć rzadziej występujące skutki uboczne. Przykładem może być </w:t>
      </w:r>
      <w:proofErr w:type="spellStart"/>
      <w:r>
        <w:t>myocarditis</w:t>
      </w:r>
      <w:proofErr w:type="spellEnd"/>
      <w:r>
        <w:t>, które nie ujawniło się w badaniach klinicznych [</w:t>
      </w:r>
      <w:r w:rsidR="00A1083F">
        <w:t>14</w:t>
      </w:r>
      <w:r>
        <w:t>]</w:t>
      </w:r>
      <w:r w:rsidR="0081676B">
        <w:t>, a także p</w:t>
      </w:r>
      <w:r w:rsidR="0081676B" w:rsidRPr="0081676B">
        <w:t>roblemy takie jak wstrząs anafilaktyczny</w:t>
      </w:r>
      <w:r w:rsidR="0081676B">
        <w:t xml:space="preserve"> (</w:t>
      </w:r>
      <w:r w:rsidR="0081676B" w:rsidRPr="0081676B">
        <w:t>osoby z historią alergii zostały wykluczone z wcze</w:t>
      </w:r>
      <w:r w:rsidR="0081676B">
        <w:t>snych</w:t>
      </w:r>
      <w:r w:rsidR="0081676B" w:rsidRPr="0081676B">
        <w:t xml:space="preserve"> badań klinicznych</w:t>
      </w:r>
      <w:r w:rsidR="0081676B">
        <w:t>)</w:t>
      </w:r>
      <w:r w:rsidR="0081676B" w:rsidRPr="0081676B">
        <w:t xml:space="preserve"> i potencjalnie śmiertelne </w:t>
      </w:r>
      <w:r w:rsidR="004F50D9">
        <w:t>przypadki zakrzepicy</w:t>
      </w:r>
      <w:r w:rsidR="0081676B">
        <w:t>, które</w:t>
      </w:r>
      <w:r w:rsidR="0081676B" w:rsidRPr="0081676B">
        <w:t xml:space="preserve"> nie zostały zidentyfikowane, dopóki większość eksperymentalnych szczepionek COVID-19 nie była szeroko stosowana w</w:t>
      </w:r>
      <w:r w:rsidR="0081676B">
        <w:t xml:space="preserve"> </w:t>
      </w:r>
      <w:r w:rsidR="0081676B" w:rsidRPr="0081676B">
        <w:t>społeczeństwa</w:t>
      </w:r>
      <w:r w:rsidR="0081676B">
        <w:t>ch</w:t>
      </w:r>
      <w:r w:rsidR="0081676B" w:rsidRPr="0081676B">
        <w:t xml:space="preserve"> </w:t>
      </w:r>
      <w:r w:rsidR="00A1083F">
        <w:t>[1</w:t>
      </w:r>
      <w:r w:rsidR="0081676B" w:rsidRPr="0081676B">
        <w:t>5,</w:t>
      </w:r>
      <w:r w:rsidR="00A1083F">
        <w:t>1</w:t>
      </w:r>
      <w:r w:rsidR="0081676B" w:rsidRPr="0081676B">
        <w:t>6</w:t>
      </w:r>
      <w:r w:rsidR="00A1083F">
        <w:t>]</w:t>
      </w:r>
      <w:r>
        <w:t>.</w:t>
      </w:r>
      <w:r w:rsidR="005917F0">
        <w:t xml:space="preserve"> </w:t>
      </w:r>
      <w:r w:rsidR="009A605B">
        <w:t>Kolejny przykład to k</w:t>
      </w:r>
      <w:r w:rsidR="005917F0">
        <w:t>ampania szczepień przeciwko pandemii świńskiej grypy w 2009 r. w Finlandii i Szwecji</w:t>
      </w:r>
      <w:r w:rsidR="00E82771">
        <w:t xml:space="preserve">, która </w:t>
      </w:r>
      <w:r w:rsidR="005917F0">
        <w:t>przyczyniła się do wielu przypadków narkolepsji</w:t>
      </w:r>
      <w:r w:rsidR="00554FC6">
        <w:t xml:space="preserve"> (152 w samej Finlandii)</w:t>
      </w:r>
      <w:r w:rsidR="009A605B">
        <w:t xml:space="preserve"> [a-d]. Przyczyną choroby była homologia</w:t>
      </w:r>
      <w:r w:rsidR="009A605B" w:rsidRPr="009A605B">
        <w:t xml:space="preserve"> między cząsteczką receptora 2 ludzkiej </w:t>
      </w:r>
      <w:proofErr w:type="spellStart"/>
      <w:r w:rsidR="009A605B" w:rsidRPr="009A605B">
        <w:t>hipokretyny</w:t>
      </w:r>
      <w:proofErr w:type="spellEnd"/>
      <w:r w:rsidR="009A605B" w:rsidRPr="009A605B">
        <w:t xml:space="preserve"> (inaczej </w:t>
      </w:r>
      <w:proofErr w:type="spellStart"/>
      <w:r w:rsidR="009A605B" w:rsidRPr="009A605B">
        <w:t>oreksyny</w:t>
      </w:r>
      <w:proofErr w:type="spellEnd"/>
      <w:r w:rsidR="009A605B" w:rsidRPr="009A605B">
        <w:t>) a białkami obecnymi w szczepionce</w:t>
      </w:r>
      <w:r w:rsidR="009A605B">
        <w:t xml:space="preserve"> [e]</w:t>
      </w:r>
      <w:r w:rsidR="009A605B" w:rsidRPr="009A605B">
        <w:t xml:space="preserve">. </w:t>
      </w:r>
      <w:r w:rsidR="00005EED">
        <w:t>U</w:t>
      </w:r>
      <w:r w:rsidR="009A605B" w:rsidRPr="009A605B">
        <w:t>stalon</w:t>
      </w:r>
      <w:r w:rsidR="00005EED">
        <w:t>o to</w:t>
      </w:r>
      <w:r w:rsidR="009A605B" w:rsidRPr="009A605B">
        <w:t xml:space="preserve"> poprzez wykrycie krzyżowo reaktywnych przeciwciał w surowicy pacjentów, u których wystąpiła narkolepsja po szczepieniu przeciwko H1N1 w Europie</w:t>
      </w:r>
      <w:r>
        <w:t xml:space="preserve"> W </w:t>
      </w:r>
      <w:r w:rsidR="005917F0">
        <w:t>próbie klinicznej fazy III</w:t>
      </w:r>
      <w:r>
        <w:t xml:space="preserve"> nie wystąpiły żadne </w:t>
      </w:r>
      <w:r w:rsidRPr="00A1083F">
        <w:t>zgony</w:t>
      </w:r>
      <w:r w:rsidR="0081676B" w:rsidRPr="00A1083F">
        <w:t xml:space="preserve"> [</w:t>
      </w:r>
      <w:r w:rsidR="00A1083F" w:rsidRPr="00A1083F">
        <w:t>3</w:t>
      </w:r>
      <w:r w:rsidR="0081676B" w:rsidRPr="00A1083F">
        <w:t>]</w:t>
      </w:r>
      <w:r w:rsidRPr="00A1083F">
        <w:t xml:space="preserve">, </w:t>
      </w:r>
      <w:r>
        <w:t xml:space="preserve">ale w ulotce szczepionki firmy </w:t>
      </w:r>
      <w:proofErr w:type="spellStart"/>
      <w:r>
        <w:t>Pfizer</w:t>
      </w:r>
      <w:proofErr w:type="spellEnd"/>
      <w:r>
        <w:t xml:space="preserve"> </w:t>
      </w:r>
      <w:r w:rsidR="00CF75AB">
        <w:t>widnieje informacja, że</w:t>
      </w:r>
      <w:r>
        <w:t xml:space="preserve"> „</w:t>
      </w:r>
      <w:r w:rsidR="00CF75AB">
        <w:t>p</w:t>
      </w:r>
      <w:r>
        <w:t>oważne zdarzenia niepożądane od pierwszej dawki do 30 dni po</w:t>
      </w:r>
      <w:r w:rsidR="00A1083F">
        <w:t xml:space="preserve"> drugiej</w:t>
      </w:r>
      <w:r>
        <w:t xml:space="preserve"> dawce w trwającym okresie obserwacji zgłosiło 0,4% </w:t>
      </w:r>
      <w:r w:rsidR="00CF75AB">
        <w:t xml:space="preserve">biorców szczepionki i </w:t>
      </w:r>
      <w:r>
        <w:t>0,1% otrzymujących placebo” [</w:t>
      </w:r>
      <w:r w:rsidR="00E30B93">
        <w:t>17</w:t>
      </w:r>
      <w:r>
        <w:t>]</w:t>
      </w:r>
      <w:r w:rsidR="00CF75AB">
        <w:t>.</w:t>
      </w:r>
      <w:r>
        <w:t xml:space="preserve"> Aby dostarczyć rozstrzygających dowodów, należałoby zbadać znacznie większą liczbę nastolatków, ale te ograniczone dane sugerują, że ryzyko poważnych zdarzeń niepożądanych mogło być o 0,3% wyższe w grupie zaszczepionej (nieistotne statystycznie w </w:t>
      </w:r>
      <w:r w:rsidR="00CF75AB">
        <w:t>tak małej próbie). W przeliczeniu na milion zaszczepionych dzieci to daje 3000 poważnych zdarzeń niepożądanych, przy czym należy podkreślić, że profil bezpieczeństwa interwencji badanej w ramach badań klinicznych wypada zazwyczaj lepiej niż w rzeczywistości.</w:t>
      </w:r>
      <w:r w:rsidR="00682B9A">
        <w:t xml:space="preserve"> </w:t>
      </w:r>
    </w:p>
    <w:p w14:paraId="7C3D4B12" w14:textId="18C71BF2" w:rsidR="006665DA" w:rsidRDefault="00746DCE" w:rsidP="00746DCE">
      <w:pPr>
        <w:jc w:val="both"/>
      </w:pPr>
      <w:r w:rsidRPr="00746DCE">
        <w:t xml:space="preserve">Po </w:t>
      </w:r>
      <w:r w:rsidR="008E6840">
        <w:t>piąte</w:t>
      </w:r>
      <w:r w:rsidRPr="00746DCE">
        <w:t xml:space="preserve">, </w:t>
      </w:r>
      <w:r w:rsidR="008E6840">
        <w:t>badanie zostało „</w:t>
      </w:r>
      <w:proofErr w:type="spellStart"/>
      <w:r w:rsidR="008E6840">
        <w:t>odślepione</w:t>
      </w:r>
      <w:proofErr w:type="spellEnd"/>
      <w:r w:rsidR="008E6840">
        <w:t>”</w:t>
      </w:r>
      <w:r w:rsidR="006665DA" w:rsidRPr="00746DCE">
        <w:t>, co oznacza</w:t>
      </w:r>
      <w:r w:rsidR="008E6840">
        <w:t>, że</w:t>
      </w:r>
      <w:r w:rsidR="006665DA" w:rsidRPr="00746DCE">
        <w:t xml:space="preserve"> nie </w:t>
      </w:r>
      <w:r w:rsidR="008E6840">
        <w:t>będzie</w:t>
      </w:r>
      <w:r w:rsidR="006665DA" w:rsidRPr="00746DCE">
        <w:t xml:space="preserve"> już grupy placebo. </w:t>
      </w:r>
      <w:r w:rsidRPr="00746DCE">
        <w:t>Innymi słowy</w:t>
      </w:r>
      <w:r w:rsidR="008351AA">
        <w:t xml:space="preserve">, </w:t>
      </w:r>
      <w:r w:rsidR="006665DA" w:rsidRPr="00746DCE">
        <w:t xml:space="preserve">rygorystyczna ocena bezpieczeństwa w kontekście dobrze kontrolowanego badania klinicznego nie jest już możliwa i należy w większym stopniu polegać na systemach nadzoru </w:t>
      </w:r>
      <w:r>
        <w:t xml:space="preserve">już </w:t>
      </w:r>
      <w:r w:rsidR="006665DA" w:rsidRPr="00746DCE">
        <w:t>po wdrożeniu szczepionek</w:t>
      </w:r>
      <w:r>
        <w:t xml:space="preserve">. </w:t>
      </w:r>
      <w:r w:rsidRPr="00746DCE">
        <w:t xml:space="preserve">To stanowi ogromne wyzwanie, ponieważ niepewna jest zarówno </w:t>
      </w:r>
      <w:r w:rsidR="006665DA" w:rsidRPr="00746DCE">
        <w:t xml:space="preserve">liczba </w:t>
      </w:r>
      <w:r w:rsidRPr="00746DCE">
        <w:t xml:space="preserve">zgłaszanych </w:t>
      </w:r>
      <w:r w:rsidR="006665DA" w:rsidRPr="00746DCE">
        <w:t>zdarzeń niepożądanych związanych ze szczepionką</w:t>
      </w:r>
      <w:r w:rsidRPr="00746DCE">
        <w:t>, jak i występowanie danego zdarzenia ogólnie w populacji (tło)</w:t>
      </w:r>
      <w:r w:rsidR="006665DA" w:rsidRPr="00746DCE">
        <w:t xml:space="preserve">. Co więcej, niezwykle trudno jest definitywnie udowodnić, że zdarzenie jest spowodowane (a nie tylko </w:t>
      </w:r>
      <w:r>
        <w:t>związane czasowo</w:t>
      </w:r>
      <w:r w:rsidR="006665DA" w:rsidRPr="00746DCE">
        <w:t>) szczepieniem</w:t>
      </w:r>
      <w:r w:rsidR="008E6840">
        <w:t xml:space="preserve"> [</w:t>
      </w:r>
      <w:r w:rsidR="00E30B93">
        <w:t>18</w:t>
      </w:r>
      <w:r w:rsidR="008E6840">
        <w:t>,</w:t>
      </w:r>
      <w:r w:rsidR="00E30B93">
        <w:t>19</w:t>
      </w:r>
      <w:r w:rsidR="008E6840">
        <w:t>]</w:t>
      </w:r>
      <w:r w:rsidR="006665DA" w:rsidRPr="00746DCE">
        <w:t>.</w:t>
      </w:r>
    </w:p>
    <w:p w14:paraId="3EF89320" w14:textId="7138B6A4" w:rsidR="000C01C5" w:rsidRDefault="00F65E41" w:rsidP="00F65E41">
      <w:pPr>
        <w:jc w:val="both"/>
      </w:pPr>
      <w:r>
        <w:t xml:space="preserve">Po </w:t>
      </w:r>
      <w:r w:rsidR="008E6840">
        <w:t>szóste</w:t>
      </w:r>
      <w:r>
        <w:t xml:space="preserve">, na podstawie wyników testu </w:t>
      </w:r>
      <w:proofErr w:type="spellStart"/>
      <w:r>
        <w:t>biodystrybucji</w:t>
      </w:r>
      <w:proofErr w:type="spellEnd"/>
      <w:r>
        <w:t xml:space="preserve"> [</w:t>
      </w:r>
      <w:r w:rsidR="00E30B93">
        <w:t>20</w:t>
      </w:r>
      <w:r>
        <w:t>] należało</w:t>
      </w:r>
      <w:r w:rsidR="008E6840">
        <w:t>by</w:t>
      </w:r>
      <w:r>
        <w:t xml:space="preserve"> wymagać dalszych badań w celu oceny wpływu</w:t>
      </w:r>
      <w:r w:rsidR="009C7A6E">
        <w:t xml:space="preserve"> krótko- i długoterminowego</w:t>
      </w:r>
      <w:r>
        <w:t xml:space="preserve"> na większą liczbę tkanek zanim szczepionka zostanie dopuszczona do powszechnego użytku, zwłaszcza u dzieci, młodzieży i młodych dorosłych</w:t>
      </w:r>
      <w:r w:rsidR="00D76426">
        <w:t xml:space="preserve"> w wieku reprodukcyjnym</w:t>
      </w:r>
      <w:r>
        <w:t xml:space="preserve">. </w:t>
      </w:r>
      <w:proofErr w:type="spellStart"/>
      <w:r>
        <w:t>Biodystrybucja</w:t>
      </w:r>
      <w:proofErr w:type="spellEnd"/>
      <w:r>
        <w:t xml:space="preserve"> białka kolca, które jest tworzone przez </w:t>
      </w:r>
      <w:r w:rsidR="00D76426">
        <w:t xml:space="preserve">komórki zaszczepionego </w:t>
      </w:r>
      <w:r>
        <w:t>organizm</w:t>
      </w:r>
      <w:r w:rsidR="00D76426">
        <w:t>u</w:t>
      </w:r>
      <w:r>
        <w:t>, powinna być dokładnie zmapowana</w:t>
      </w:r>
      <w:r w:rsidR="00D76426">
        <w:t xml:space="preserve"> oraz </w:t>
      </w:r>
      <w:r w:rsidR="008E6840">
        <w:t>oceniona</w:t>
      </w:r>
      <w:r>
        <w:t xml:space="preserve"> na co najmniej dwóch modelach zwierzęcych, z których jeden nie jest modelem gryzoni, ponieważ gryzonie mają znacznie niższy poziom powinowactwa wiązania receptora ACE2 (receptor dla białka kolca SARS-CoV-2) niż ludzie i w rezultacie wpływ białka kolca</w:t>
      </w:r>
      <w:r w:rsidR="008E6840">
        <w:t xml:space="preserve"> może zostać niedoszacowany</w:t>
      </w:r>
      <w:r>
        <w:t xml:space="preserve">. </w:t>
      </w:r>
      <w:r w:rsidR="008E6840">
        <w:t>Następnie d</w:t>
      </w:r>
      <w:r w:rsidR="00D76426">
        <w:t xml:space="preserve">ystrybucja </w:t>
      </w:r>
      <w:r>
        <w:t>białk</w:t>
      </w:r>
      <w:r w:rsidR="00D76426">
        <w:t>a</w:t>
      </w:r>
      <w:r>
        <w:t xml:space="preserve"> kolc</w:t>
      </w:r>
      <w:r w:rsidR="00E30B93">
        <w:t>a</w:t>
      </w:r>
      <w:r>
        <w:t xml:space="preserve"> u ludzi </w:t>
      </w:r>
      <w:r w:rsidR="00D76426">
        <w:t>powinna być oceniona na niewielkiej próbie w</w:t>
      </w:r>
      <w:r>
        <w:t xml:space="preserve"> badaniu klinicznym fazy 1. W przedstawionym raporcie dot. </w:t>
      </w:r>
      <w:proofErr w:type="spellStart"/>
      <w:r>
        <w:t>biodystrybucji</w:t>
      </w:r>
      <w:proofErr w:type="spellEnd"/>
      <w:r>
        <w:t xml:space="preserve"> znajduje się </w:t>
      </w:r>
      <w:r w:rsidR="00D76426">
        <w:t xml:space="preserve">jednak </w:t>
      </w:r>
      <w:r>
        <w:t xml:space="preserve">niepokojący zapis, że </w:t>
      </w:r>
      <w:r w:rsidRPr="00F65E41">
        <w:t>„</w:t>
      </w:r>
      <w:r>
        <w:t>n</w:t>
      </w:r>
      <w:r w:rsidRPr="00F65E41">
        <w:t xml:space="preserve">ie przeprowadzono tradycyjnych badań farmakokinetycznych lub </w:t>
      </w:r>
      <w:proofErr w:type="spellStart"/>
      <w:r w:rsidRPr="00F65E41">
        <w:t>biodystrybucji</w:t>
      </w:r>
      <w:proofErr w:type="spellEnd"/>
      <w:r w:rsidRPr="00F65E41">
        <w:t xml:space="preserve"> </w:t>
      </w:r>
      <w:r>
        <w:t xml:space="preserve">dla </w:t>
      </w:r>
      <w:r w:rsidR="00136E00">
        <w:t xml:space="preserve">tej szczepionki (BNT162b2). </w:t>
      </w:r>
      <w:r>
        <w:t>Jeśli po raz pierwszy ta</w:t>
      </w:r>
      <w:r w:rsidR="00136E00">
        <w:t>ka</w:t>
      </w:r>
      <w:r>
        <w:t xml:space="preserve"> </w:t>
      </w:r>
      <w:r w:rsidR="008E6840">
        <w:t xml:space="preserve">innowacyjna </w:t>
      </w:r>
      <w:r>
        <w:t>technologi</w:t>
      </w:r>
      <w:r w:rsidR="00136E00">
        <w:t>a</w:t>
      </w:r>
      <w:r>
        <w:t xml:space="preserve"> szczepionek została wprowadzona do szerokiej dystrybucji wśród ludzi, a japońskie dane dotyczące </w:t>
      </w:r>
      <w:proofErr w:type="spellStart"/>
      <w:r>
        <w:t>biodystrybucji</w:t>
      </w:r>
      <w:proofErr w:type="spellEnd"/>
      <w:r>
        <w:t xml:space="preserve"> wykazały dowody na</w:t>
      </w:r>
      <w:r w:rsidR="008E6840">
        <w:t xml:space="preserve"> rozległe</w:t>
      </w:r>
      <w:r>
        <w:t xml:space="preserve"> rozprzestrzenianie się materiału </w:t>
      </w:r>
      <w:r w:rsidR="00136E00">
        <w:t xml:space="preserve">imitującego szczepionkę </w:t>
      </w:r>
      <w:r w:rsidR="008E6840">
        <w:t xml:space="preserve">w organizmie biorcy </w:t>
      </w:r>
      <w:r w:rsidR="00136E00">
        <w:t>[</w:t>
      </w:r>
      <w:r w:rsidR="00E30B93">
        <w:t>18,20</w:t>
      </w:r>
      <w:r w:rsidR="00136E00">
        <w:t>]</w:t>
      </w:r>
      <w:r>
        <w:t xml:space="preserve">, </w:t>
      </w:r>
      <w:r w:rsidR="00136E00">
        <w:t xml:space="preserve">to </w:t>
      </w:r>
      <w:r>
        <w:t>należy zapytać, dlaczego t</w:t>
      </w:r>
      <w:r w:rsidR="00136E00">
        <w:t>en</w:t>
      </w:r>
      <w:r>
        <w:t xml:space="preserve"> eksperymentaln</w:t>
      </w:r>
      <w:r w:rsidR="00136E00">
        <w:t>y</w:t>
      </w:r>
      <w:r>
        <w:t xml:space="preserve"> </w:t>
      </w:r>
      <w:r w:rsidR="00136E00">
        <w:t>preparat</w:t>
      </w:r>
      <w:r>
        <w:t xml:space="preserve"> został dopuszczon</w:t>
      </w:r>
      <w:r w:rsidR="00136E00">
        <w:t>y</w:t>
      </w:r>
      <w:r>
        <w:t xml:space="preserve"> do stosowania bez wcześniejszego przeprowadzenia kluczowego badania </w:t>
      </w:r>
      <w:proofErr w:type="spellStart"/>
      <w:r>
        <w:t>biodystrybucji</w:t>
      </w:r>
      <w:proofErr w:type="spellEnd"/>
      <w:r w:rsidR="00D76426">
        <w:t xml:space="preserve"> </w:t>
      </w:r>
      <w:r w:rsidR="00E30B93">
        <w:t>[18]</w:t>
      </w:r>
      <w:r w:rsidR="00D76426">
        <w:t>.</w:t>
      </w:r>
      <w:r>
        <w:t xml:space="preserve"> </w:t>
      </w:r>
    </w:p>
    <w:p w14:paraId="5860415C" w14:textId="6D5BD8AC" w:rsidR="009A605B" w:rsidRPr="009A605B" w:rsidRDefault="009A605B" w:rsidP="009A605B">
      <w:pPr>
        <w:spacing w:after="0"/>
        <w:rPr>
          <w:sz w:val="20"/>
          <w:szCs w:val="20"/>
        </w:rPr>
      </w:pPr>
      <w:r w:rsidRPr="009A605B">
        <w:rPr>
          <w:sz w:val="20"/>
          <w:szCs w:val="20"/>
        </w:rPr>
        <w:t>[a]</w:t>
      </w:r>
      <w:r w:rsidR="00D74625">
        <w:rPr>
          <w:sz w:val="20"/>
          <w:szCs w:val="20"/>
        </w:rPr>
        <w:t xml:space="preserve"> </w:t>
      </w:r>
      <w:proofErr w:type="spellStart"/>
      <w:r w:rsidR="00D74625" w:rsidRPr="00D74625">
        <w:rPr>
          <w:sz w:val="20"/>
          <w:szCs w:val="20"/>
        </w:rPr>
        <w:t>Partinen</w:t>
      </w:r>
      <w:proofErr w:type="spellEnd"/>
      <w:r w:rsidR="00D74625" w:rsidRPr="00D74625">
        <w:rPr>
          <w:sz w:val="20"/>
          <w:szCs w:val="20"/>
        </w:rPr>
        <w:t xml:space="preserve">, </w:t>
      </w:r>
      <w:proofErr w:type="spellStart"/>
      <w:r w:rsidR="00D74625" w:rsidRPr="00D74625">
        <w:rPr>
          <w:sz w:val="20"/>
          <w:szCs w:val="20"/>
        </w:rPr>
        <w:t>Markku</w:t>
      </w:r>
      <w:proofErr w:type="spellEnd"/>
      <w:r w:rsidR="00D74625" w:rsidRPr="00D74625">
        <w:rPr>
          <w:sz w:val="20"/>
          <w:szCs w:val="20"/>
        </w:rPr>
        <w:t>, et al. "</w:t>
      </w:r>
      <w:proofErr w:type="spellStart"/>
      <w:r w:rsidR="00D74625" w:rsidRPr="00D74625">
        <w:rPr>
          <w:sz w:val="20"/>
          <w:szCs w:val="20"/>
        </w:rPr>
        <w:t>Increased</w:t>
      </w:r>
      <w:proofErr w:type="spellEnd"/>
      <w:r w:rsidR="00D74625" w:rsidRPr="00D74625">
        <w:rPr>
          <w:sz w:val="20"/>
          <w:szCs w:val="20"/>
        </w:rPr>
        <w:t xml:space="preserve"> </w:t>
      </w:r>
      <w:proofErr w:type="spellStart"/>
      <w:r w:rsidR="00D74625" w:rsidRPr="00D74625">
        <w:rPr>
          <w:sz w:val="20"/>
          <w:szCs w:val="20"/>
        </w:rPr>
        <w:t>incidence</w:t>
      </w:r>
      <w:proofErr w:type="spellEnd"/>
      <w:r w:rsidR="00D74625" w:rsidRPr="00D74625">
        <w:rPr>
          <w:sz w:val="20"/>
          <w:szCs w:val="20"/>
        </w:rPr>
        <w:t xml:space="preserve"> and </w:t>
      </w:r>
      <w:proofErr w:type="spellStart"/>
      <w:r w:rsidR="00D74625" w:rsidRPr="00D74625">
        <w:rPr>
          <w:sz w:val="20"/>
          <w:szCs w:val="20"/>
        </w:rPr>
        <w:t>clinical</w:t>
      </w:r>
      <w:proofErr w:type="spellEnd"/>
      <w:r w:rsidR="00D74625" w:rsidRPr="00D74625">
        <w:rPr>
          <w:sz w:val="20"/>
          <w:szCs w:val="20"/>
        </w:rPr>
        <w:t xml:space="preserve"> </w:t>
      </w:r>
      <w:proofErr w:type="spellStart"/>
      <w:r w:rsidR="00D74625" w:rsidRPr="00D74625">
        <w:rPr>
          <w:sz w:val="20"/>
          <w:szCs w:val="20"/>
        </w:rPr>
        <w:t>picture</w:t>
      </w:r>
      <w:proofErr w:type="spellEnd"/>
      <w:r w:rsidR="00D74625" w:rsidRPr="00D74625">
        <w:rPr>
          <w:sz w:val="20"/>
          <w:szCs w:val="20"/>
        </w:rPr>
        <w:t xml:space="preserve"> of </w:t>
      </w:r>
      <w:proofErr w:type="spellStart"/>
      <w:r w:rsidR="00D74625" w:rsidRPr="00D74625">
        <w:rPr>
          <w:sz w:val="20"/>
          <w:szCs w:val="20"/>
        </w:rPr>
        <w:t>childhood</w:t>
      </w:r>
      <w:proofErr w:type="spellEnd"/>
      <w:r w:rsidR="00D74625" w:rsidRPr="00D74625">
        <w:rPr>
          <w:sz w:val="20"/>
          <w:szCs w:val="20"/>
        </w:rPr>
        <w:t xml:space="preserve"> </w:t>
      </w:r>
      <w:proofErr w:type="spellStart"/>
      <w:r w:rsidR="00D74625" w:rsidRPr="00D74625">
        <w:rPr>
          <w:sz w:val="20"/>
          <w:szCs w:val="20"/>
        </w:rPr>
        <w:t>narcolepsy</w:t>
      </w:r>
      <w:proofErr w:type="spellEnd"/>
      <w:r w:rsidR="00D74625" w:rsidRPr="00D74625">
        <w:rPr>
          <w:sz w:val="20"/>
          <w:szCs w:val="20"/>
        </w:rPr>
        <w:t xml:space="preserve"> </w:t>
      </w:r>
      <w:proofErr w:type="spellStart"/>
      <w:r w:rsidR="00D74625" w:rsidRPr="00D74625">
        <w:rPr>
          <w:sz w:val="20"/>
          <w:szCs w:val="20"/>
        </w:rPr>
        <w:t>following</w:t>
      </w:r>
      <w:proofErr w:type="spellEnd"/>
      <w:r w:rsidR="00D74625" w:rsidRPr="00D74625">
        <w:rPr>
          <w:sz w:val="20"/>
          <w:szCs w:val="20"/>
        </w:rPr>
        <w:t xml:space="preserve"> the 2009 H1N1 </w:t>
      </w:r>
      <w:proofErr w:type="spellStart"/>
      <w:r w:rsidR="00D74625" w:rsidRPr="00D74625">
        <w:rPr>
          <w:sz w:val="20"/>
          <w:szCs w:val="20"/>
        </w:rPr>
        <w:t>pandemic</w:t>
      </w:r>
      <w:proofErr w:type="spellEnd"/>
      <w:r w:rsidR="00D74625" w:rsidRPr="00D74625">
        <w:rPr>
          <w:sz w:val="20"/>
          <w:szCs w:val="20"/>
        </w:rPr>
        <w:t xml:space="preserve"> </w:t>
      </w:r>
      <w:proofErr w:type="spellStart"/>
      <w:r w:rsidR="00D74625" w:rsidRPr="00D74625">
        <w:rPr>
          <w:sz w:val="20"/>
          <w:szCs w:val="20"/>
        </w:rPr>
        <w:t>vaccination</w:t>
      </w:r>
      <w:proofErr w:type="spellEnd"/>
      <w:r w:rsidR="00D74625" w:rsidRPr="00D74625">
        <w:rPr>
          <w:sz w:val="20"/>
          <w:szCs w:val="20"/>
        </w:rPr>
        <w:t xml:space="preserve"> </w:t>
      </w:r>
      <w:proofErr w:type="spellStart"/>
      <w:r w:rsidR="00D74625" w:rsidRPr="00D74625">
        <w:rPr>
          <w:sz w:val="20"/>
          <w:szCs w:val="20"/>
        </w:rPr>
        <w:t>campaign</w:t>
      </w:r>
      <w:proofErr w:type="spellEnd"/>
      <w:r w:rsidR="00D74625" w:rsidRPr="00D74625">
        <w:rPr>
          <w:sz w:val="20"/>
          <w:szCs w:val="20"/>
        </w:rPr>
        <w:t xml:space="preserve"> in </w:t>
      </w:r>
      <w:proofErr w:type="spellStart"/>
      <w:r w:rsidR="00D74625" w:rsidRPr="00D74625">
        <w:rPr>
          <w:sz w:val="20"/>
          <w:szCs w:val="20"/>
        </w:rPr>
        <w:t>Finland</w:t>
      </w:r>
      <w:proofErr w:type="spellEnd"/>
      <w:r w:rsidR="00D74625" w:rsidRPr="00D74625">
        <w:rPr>
          <w:sz w:val="20"/>
          <w:szCs w:val="20"/>
        </w:rPr>
        <w:t>." </w:t>
      </w:r>
      <w:proofErr w:type="spellStart"/>
      <w:r w:rsidR="00D74625" w:rsidRPr="00D74625">
        <w:rPr>
          <w:sz w:val="20"/>
          <w:szCs w:val="20"/>
        </w:rPr>
        <w:t>PloS</w:t>
      </w:r>
      <w:proofErr w:type="spellEnd"/>
      <w:r w:rsidR="00D74625" w:rsidRPr="00D74625">
        <w:rPr>
          <w:sz w:val="20"/>
          <w:szCs w:val="20"/>
        </w:rPr>
        <w:t xml:space="preserve"> one 7.3 (2012): e33723.</w:t>
      </w:r>
      <w:r w:rsidRPr="009A605B">
        <w:rPr>
          <w:sz w:val="20"/>
          <w:szCs w:val="20"/>
        </w:rPr>
        <w:t xml:space="preserve"> https://journals.plos.org/plosone/article?id=10.1371/journal.pone.0033723</w:t>
      </w:r>
    </w:p>
    <w:p w14:paraId="7FB842BB" w14:textId="77777777" w:rsidR="009A605B" w:rsidRPr="009A605B" w:rsidRDefault="009A605B" w:rsidP="009A605B">
      <w:pPr>
        <w:spacing w:after="0"/>
        <w:rPr>
          <w:sz w:val="20"/>
          <w:szCs w:val="20"/>
        </w:rPr>
      </w:pPr>
      <w:r w:rsidRPr="009A605B">
        <w:rPr>
          <w:sz w:val="20"/>
          <w:szCs w:val="20"/>
        </w:rPr>
        <w:t xml:space="preserve">[b] </w:t>
      </w:r>
      <w:proofErr w:type="spellStart"/>
      <w:r w:rsidRPr="009A605B">
        <w:rPr>
          <w:sz w:val="20"/>
          <w:szCs w:val="20"/>
        </w:rPr>
        <w:t>Medical</w:t>
      </w:r>
      <w:proofErr w:type="spellEnd"/>
      <w:r w:rsidRPr="009A605B">
        <w:rPr>
          <w:sz w:val="20"/>
          <w:szCs w:val="20"/>
        </w:rPr>
        <w:t xml:space="preserve"> Products </w:t>
      </w:r>
      <w:proofErr w:type="spellStart"/>
      <w:r w:rsidRPr="009A605B">
        <w:rPr>
          <w:sz w:val="20"/>
          <w:szCs w:val="20"/>
        </w:rPr>
        <w:t>Agency</w:t>
      </w:r>
      <w:proofErr w:type="spellEnd"/>
      <w:r w:rsidRPr="009A605B">
        <w:rPr>
          <w:sz w:val="20"/>
          <w:szCs w:val="20"/>
        </w:rPr>
        <w:t xml:space="preserve"> (</w:t>
      </w:r>
      <w:proofErr w:type="spellStart"/>
      <w:r w:rsidRPr="009A605B">
        <w:rPr>
          <w:sz w:val="20"/>
          <w:szCs w:val="20"/>
        </w:rPr>
        <w:t>Lakemedelsverket</w:t>
      </w:r>
      <w:proofErr w:type="spellEnd"/>
      <w:r w:rsidRPr="009A605B">
        <w:rPr>
          <w:sz w:val="20"/>
          <w:szCs w:val="20"/>
        </w:rPr>
        <w:t xml:space="preserve">) (2010) The MPA </w:t>
      </w:r>
      <w:proofErr w:type="spellStart"/>
      <w:r w:rsidRPr="009A605B">
        <w:rPr>
          <w:sz w:val="20"/>
          <w:szCs w:val="20"/>
        </w:rPr>
        <w:t>investigates</w:t>
      </w:r>
      <w:proofErr w:type="spellEnd"/>
      <w:r w:rsidRPr="009A605B">
        <w:rPr>
          <w:sz w:val="20"/>
          <w:szCs w:val="20"/>
        </w:rPr>
        <w:t xml:space="preserve"> </w:t>
      </w:r>
      <w:proofErr w:type="spellStart"/>
      <w:r w:rsidRPr="009A605B">
        <w:rPr>
          <w:sz w:val="20"/>
          <w:szCs w:val="20"/>
        </w:rPr>
        <w:t>reports</w:t>
      </w:r>
      <w:proofErr w:type="spellEnd"/>
      <w:r w:rsidRPr="009A605B">
        <w:rPr>
          <w:sz w:val="20"/>
          <w:szCs w:val="20"/>
        </w:rPr>
        <w:t xml:space="preserve"> of </w:t>
      </w:r>
      <w:proofErr w:type="spellStart"/>
      <w:r w:rsidRPr="009A605B">
        <w:rPr>
          <w:sz w:val="20"/>
          <w:szCs w:val="20"/>
        </w:rPr>
        <w:t>narcolepsy</w:t>
      </w:r>
      <w:proofErr w:type="spellEnd"/>
      <w:r w:rsidRPr="009A605B">
        <w:rPr>
          <w:sz w:val="20"/>
          <w:szCs w:val="20"/>
        </w:rPr>
        <w:t xml:space="preserve"> in </w:t>
      </w:r>
      <w:proofErr w:type="spellStart"/>
      <w:r w:rsidRPr="009A605B">
        <w:rPr>
          <w:sz w:val="20"/>
          <w:szCs w:val="20"/>
        </w:rPr>
        <w:t>patients</w:t>
      </w:r>
      <w:proofErr w:type="spellEnd"/>
      <w:r w:rsidRPr="009A605B">
        <w:rPr>
          <w:sz w:val="20"/>
          <w:szCs w:val="20"/>
        </w:rPr>
        <w:t xml:space="preserve"> </w:t>
      </w:r>
      <w:proofErr w:type="spellStart"/>
      <w:r w:rsidRPr="009A605B">
        <w:rPr>
          <w:sz w:val="20"/>
          <w:szCs w:val="20"/>
        </w:rPr>
        <w:t>vaccinated</w:t>
      </w:r>
      <w:proofErr w:type="spellEnd"/>
      <w:r w:rsidRPr="009A605B">
        <w:rPr>
          <w:sz w:val="20"/>
          <w:szCs w:val="20"/>
        </w:rPr>
        <w:t xml:space="preserve"> with </w:t>
      </w:r>
      <w:proofErr w:type="spellStart"/>
      <w:r w:rsidRPr="009A605B">
        <w:rPr>
          <w:sz w:val="20"/>
          <w:szCs w:val="20"/>
        </w:rPr>
        <w:t>Pandemrix</w:t>
      </w:r>
      <w:proofErr w:type="spellEnd"/>
      <w:r w:rsidRPr="009A605B">
        <w:rPr>
          <w:sz w:val="20"/>
          <w:szCs w:val="20"/>
        </w:rPr>
        <w:t xml:space="preserve">. </w:t>
      </w:r>
      <w:proofErr w:type="spellStart"/>
      <w:r w:rsidRPr="009A605B">
        <w:rPr>
          <w:sz w:val="20"/>
          <w:szCs w:val="20"/>
        </w:rPr>
        <w:t>Available</w:t>
      </w:r>
      <w:proofErr w:type="spellEnd"/>
      <w:r w:rsidRPr="009A605B">
        <w:rPr>
          <w:sz w:val="20"/>
          <w:szCs w:val="20"/>
        </w:rPr>
        <w:t xml:space="preserve">: http://wwwlakemedelsverketse/english/All-news/NYHETER-2010/The-MPA-investigates-reports-of-narcolepsy-in-patients-vaccinated-with-Pandemrix/. </w:t>
      </w:r>
      <w:proofErr w:type="spellStart"/>
      <w:r w:rsidRPr="009A605B">
        <w:rPr>
          <w:sz w:val="20"/>
          <w:szCs w:val="20"/>
        </w:rPr>
        <w:t>Accessed</w:t>
      </w:r>
      <w:proofErr w:type="spellEnd"/>
      <w:r w:rsidRPr="009A605B">
        <w:rPr>
          <w:sz w:val="20"/>
          <w:szCs w:val="20"/>
        </w:rPr>
        <w:t xml:space="preserve"> 2012 </w:t>
      </w:r>
      <w:proofErr w:type="spellStart"/>
      <w:r w:rsidRPr="009A605B">
        <w:rPr>
          <w:sz w:val="20"/>
          <w:szCs w:val="20"/>
        </w:rPr>
        <w:t>Feb</w:t>
      </w:r>
      <w:proofErr w:type="spellEnd"/>
      <w:r w:rsidRPr="009A605B">
        <w:rPr>
          <w:sz w:val="20"/>
          <w:szCs w:val="20"/>
        </w:rPr>
        <w:t xml:space="preserve"> 23.</w:t>
      </w:r>
    </w:p>
    <w:p w14:paraId="5AE4F7BE" w14:textId="77777777" w:rsidR="009A605B" w:rsidRPr="009A605B" w:rsidRDefault="009A605B" w:rsidP="009A605B">
      <w:pPr>
        <w:spacing w:after="0"/>
        <w:rPr>
          <w:sz w:val="20"/>
          <w:szCs w:val="20"/>
        </w:rPr>
      </w:pPr>
      <w:r w:rsidRPr="009A605B">
        <w:rPr>
          <w:sz w:val="20"/>
          <w:szCs w:val="20"/>
        </w:rPr>
        <w:t xml:space="preserve">[c] WHO (2010) </w:t>
      </w:r>
      <w:proofErr w:type="spellStart"/>
      <w:r w:rsidRPr="009A605B">
        <w:rPr>
          <w:sz w:val="20"/>
          <w:szCs w:val="20"/>
        </w:rPr>
        <w:t>Pandemrix</w:t>
      </w:r>
      <w:proofErr w:type="spellEnd"/>
      <w:r w:rsidRPr="009A605B">
        <w:rPr>
          <w:sz w:val="20"/>
          <w:szCs w:val="20"/>
        </w:rPr>
        <w:t xml:space="preserve"> </w:t>
      </w:r>
      <w:proofErr w:type="spellStart"/>
      <w:r w:rsidRPr="009A605B">
        <w:rPr>
          <w:sz w:val="20"/>
          <w:szCs w:val="20"/>
        </w:rPr>
        <w:t>vaccine</w:t>
      </w:r>
      <w:proofErr w:type="spellEnd"/>
      <w:r w:rsidRPr="009A605B">
        <w:rPr>
          <w:sz w:val="20"/>
          <w:szCs w:val="20"/>
        </w:rPr>
        <w:t xml:space="preserve"> and </w:t>
      </w:r>
      <w:proofErr w:type="spellStart"/>
      <w:r w:rsidRPr="009A605B">
        <w:rPr>
          <w:sz w:val="20"/>
          <w:szCs w:val="20"/>
        </w:rPr>
        <w:t>cases</w:t>
      </w:r>
      <w:proofErr w:type="spellEnd"/>
      <w:r w:rsidRPr="009A605B">
        <w:rPr>
          <w:sz w:val="20"/>
          <w:szCs w:val="20"/>
        </w:rPr>
        <w:t xml:space="preserve"> of </w:t>
      </w:r>
      <w:proofErr w:type="spellStart"/>
      <w:r w:rsidRPr="009A605B">
        <w:rPr>
          <w:sz w:val="20"/>
          <w:szCs w:val="20"/>
        </w:rPr>
        <w:t>narcolepsy</w:t>
      </w:r>
      <w:proofErr w:type="spellEnd"/>
      <w:r w:rsidRPr="009A605B">
        <w:rPr>
          <w:sz w:val="20"/>
          <w:szCs w:val="20"/>
        </w:rPr>
        <w:t xml:space="preserve">. </w:t>
      </w:r>
      <w:proofErr w:type="spellStart"/>
      <w:r w:rsidRPr="009A605B">
        <w:rPr>
          <w:sz w:val="20"/>
          <w:szCs w:val="20"/>
        </w:rPr>
        <w:t>Available</w:t>
      </w:r>
      <w:proofErr w:type="spellEnd"/>
      <w:r w:rsidRPr="009A605B">
        <w:rPr>
          <w:sz w:val="20"/>
          <w:szCs w:val="20"/>
        </w:rPr>
        <w:t xml:space="preserve">: http://wwwwhoint/immunization_standards/vaccine_quality/pandemrix_narcolepsy/en/. </w:t>
      </w:r>
      <w:proofErr w:type="spellStart"/>
      <w:r w:rsidRPr="009A605B">
        <w:rPr>
          <w:sz w:val="20"/>
          <w:szCs w:val="20"/>
        </w:rPr>
        <w:t>Accessed</w:t>
      </w:r>
      <w:proofErr w:type="spellEnd"/>
      <w:r w:rsidRPr="009A605B">
        <w:rPr>
          <w:sz w:val="20"/>
          <w:szCs w:val="20"/>
        </w:rPr>
        <w:t xml:space="preserve"> 2012 </w:t>
      </w:r>
      <w:proofErr w:type="spellStart"/>
      <w:r w:rsidRPr="009A605B">
        <w:rPr>
          <w:sz w:val="20"/>
          <w:szCs w:val="20"/>
        </w:rPr>
        <w:t>Feb</w:t>
      </w:r>
      <w:proofErr w:type="spellEnd"/>
      <w:r w:rsidRPr="009A605B">
        <w:rPr>
          <w:sz w:val="20"/>
          <w:szCs w:val="20"/>
        </w:rPr>
        <w:t xml:space="preserve"> 23.</w:t>
      </w:r>
    </w:p>
    <w:p w14:paraId="1D011EF3" w14:textId="44C2161F" w:rsidR="009A605B" w:rsidRDefault="009A605B" w:rsidP="009A605B">
      <w:pPr>
        <w:spacing w:after="0"/>
        <w:rPr>
          <w:sz w:val="20"/>
          <w:szCs w:val="20"/>
        </w:rPr>
      </w:pPr>
      <w:r w:rsidRPr="009A605B">
        <w:rPr>
          <w:sz w:val="20"/>
          <w:szCs w:val="20"/>
        </w:rPr>
        <w:t xml:space="preserve">[d] THL (2010) </w:t>
      </w:r>
      <w:proofErr w:type="spellStart"/>
      <w:r w:rsidRPr="009A605B">
        <w:rPr>
          <w:sz w:val="20"/>
          <w:szCs w:val="20"/>
        </w:rPr>
        <w:t>National</w:t>
      </w:r>
      <w:proofErr w:type="spellEnd"/>
      <w:r w:rsidRPr="009A605B">
        <w:rPr>
          <w:sz w:val="20"/>
          <w:szCs w:val="20"/>
        </w:rPr>
        <w:t xml:space="preserve"> </w:t>
      </w:r>
      <w:proofErr w:type="spellStart"/>
      <w:r w:rsidRPr="009A605B">
        <w:rPr>
          <w:sz w:val="20"/>
          <w:szCs w:val="20"/>
        </w:rPr>
        <w:t>Institute</w:t>
      </w:r>
      <w:proofErr w:type="spellEnd"/>
      <w:r w:rsidRPr="009A605B">
        <w:rPr>
          <w:sz w:val="20"/>
          <w:szCs w:val="20"/>
        </w:rPr>
        <w:t xml:space="preserve"> for </w:t>
      </w:r>
      <w:proofErr w:type="spellStart"/>
      <w:r w:rsidRPr="009A605B">
        <w:rPr>
          <w:sz w:val="20"/>
          <w:szCs w:val="20"/>
        </w:rPr>
        <w:t>Health</w:t>
      </w:r>
      <w:proofErr w:type="spellEnd"/>
      <w:r w:rsidRPr="009A605B">
        <w:rPr>
          <w:sz w:val="20"/>
          <w:szCs w:val="20"/>
        </w:rPr>
        <w:t xml:space="preserve"> and </w:t>
      </w:r>
      <w:proofErr w:type="spellStart"/>
      <w:r w:rsidRPr="009A605B">
        <w:rPr>
          <w:sz w:val="20"/>
          <w:szCs w:val="20"/>
        </w:rPr>
        <w:t>Welfare</w:t>
      </w:r>
      <w:proofErr w:type="spellEnd"/>
      <w:r w:rsidRPr="009A605B">
        <w:rPr>
          <w:sz w:val="20"/>
          <w:szCs w:val="20"/>
        </w:rPr>
        <w:t xml:space="preserve"> </w:t>
      </w:r>
      <w:proofErr w:type="spellStart"/>
      <w:r w:rsidRPr="009A605B">
        <w:rPr>
          <w:sz w:val="20"/>
          <w:szCs w:val="20"/>
        </w:rPr>
        <w:t>recommends</w:t>
      </w:r>
      <w:proofErr w:type="spellEnd"/>
      <w:r w:rsidRPr="009A605B">
        <w:rPr>
          <w:sz w:val="20"/>
          <w:szCs w:val="20"/>
        </w:rPr>
        <w:t xml:space="preserve"> </w:t>
      </w:r>
      <w:proofErr w:type="spellStart"/>
      <w:r w:rsidRPr="009A605B">
        <w:rPr>
          <w:sz w:val="20"/>
          <w:szCs w:val="20"/>
        </w:rPr>
        <w:t>discontinuation</w:t>
      </w:r>
      <w:proofErr w:type="spellEnd"/>
      <w:r w:rsidRPr="009A605B">
        <w:rPr>
          <w:sz w:val="20"/>
          <w:szCs w:val="20"/>
        </w:rPr>
        <w:t xml:space="preserve"> of </w:t>
      </w:r>
      <w:proofErr w:type="spellStart"/>
      <w:r w:rsidRPr="009A605B">
        <w:rPr>
          <w:sz w:val="20"/>
          <w:szCs w:val="20"/>
        </w:rPr>
        <w:t>Pandemrix</w:t>
      </w:r>
      <w:proofErr w:type="spellEnd"/>
      <w:r w:rsidRPr="009A605B">
        <w:rPr>
          <w:sz w:val="20"/>
          <w:szCs w:val="20"/>
        </w:rPr>
        <w:t xml:space="preserve"> </w:t>
      </w:r>
      <w:proofErr w:type="spellStart"/>
      <w:r w:rsidRPr="009A605B">
        <w:rPr>
          <w:sz w:val="20"/>
          <w:szCs w:val="20"/>
        </w:rPr>
        <w:t>vaccinations</w:t>
      </w:r>
      <w:proofErr w:type="spellEnd"/>
      <w:r w:rsidRPr="009A605B">
        <w:rPr>
          <w:sz w:val="20"/>
          <w:szCs w:val="20"/>
        </w:rPr>
        <w:t xml:space="preserve">. </w:t>
      </w:r>
      <w:proofErr w:type="spellStart"/>
      <w:r w:rsidRPr="009A605B">
        <w:rPr>
          <w:sz w:val="20"/>
          <w:szCs w:val="20"/>
        </w:rPr>
        <w:t>Finnish</w:t>
      </w:r>
      <w:proofErr w:type="spellEnd"/>
      <w:r w:rsidRPr="009A605B">
        <w:rPr>
          <w:sz w:val="20"/>
          <w:szCs w:val="20"/>
        </w:rPr>
        <w:t xml:space="preserve"> </w:t>
      </w:r>
      <w:proofErr w:type="spellStart"/>
      <w:r w:rsidRPr="009A605B">
        <w:rPr>
          <w:sz w:val="20"/>
          <w:szCs w:val="20"/>
        </w:rPr>
        <w:t>National</w:t>
      </w:r>
      <w:proofErr w:type="spellEnd"/>
      <w:r w:rsidRPr="009A605B">
        <w:rPr>
          <w:sz w:val="20"/>
          <w:szCs w:val="20"/>
        </w:rPr>
        <w:t xml:space="preserve"> </w:t>
      </w:r>
      <w:proofErr w:type="spellStart"/>
      <w:r w:rsidRPr="009A605B">
        <w:rPr>
          <w:sz w:val="20"/>
          <w:szCs w:val="20"/>
        </w:rPr>
        <w:t>Institute</w:t>
      </w:r>
      <w:proofErr w:type="spellEnd"/>
      <w:r w:rsidRPr="009A605B">
        <w:rPr>
          <w:sz w:val="20"/>
          <w:szCs w:val="20"/>
        </w:rPr>
        <w:t xml:space="preserve"> for </w:t>
      </w:r>
      <w:proofErr w:type="spellStart"/>
      <w:r w:rsidRPr="009A605B">
        <w:rPr>
          <w:sz w:val="20"/>
          <w:szCs w:val="20"/>
        </w:rPr>
        <w:t>Health</w:t>
      </w:r>
      <w:proofErr w:type="spellEnd"/>
      <w:r w:rsidRPr="009A605B">
        <w:rPr>
          <w:sz w:val="20"/>
          <w:szCs w:val="20"/>
        </w:rPr>
        <w:t xml:space="preserve"> and </w:t>
      </w:r>
      <w:proofErr w:type="spellStart"/>
      <w:r w:rsidRPr="009A605B">
        <w:rPr>
          <w:sz w:val="20"/>
          <w:szCs w:val="20"/>
        </w:rPr>
        <w:t>Welfare</w:t>
      </w:r>
      <w:proofErr w:type="spellEnd"/>
      <w:r w:rsidRPr="009A605B">
        <w:rPr>
          <w:sz w:val="20"/>
          <w:szCs w:val="20"/>
        </w:rPr>
        <w:t xml:space="preserve"> </w:t>
      </w:r>
      <w:proofErr w:type="spellStart"/>
      <w:r w:rsidRPr="009A605B">
        <w:rPr>
          <w:sz w:val="20"/>
          <w:szCs w:val="20"/>
        </w:rPr>
        <w:t>website</w:t>
      </w:r>
      <w:proofErr w:type="spellEnd"/>
      <w:r w:rsidRPr="009A605B">
        <w:rPr>
          <w:sz w:val="20"/>
          <w:szCs w:val="20"/>
        </w:rPr>
        <w:t xml:space="preserve">. </w:t>
      </w:r>
      <w:proofErr w:type="spellStart"/>
      <w:r w:rsidRPr="009A605B">
        <w:rPr>
          <w:sz w:val="20"/>
          <w:szCs w:val="20"/>
        </w:rPr>
        <w:t>Available</w:t>
      </w:r>
      <w:proofErr w:type="spellEnd"/>
      <w:r w:rsidRPr="009A605B">
        <w:rPr>
          <w:sz w:val="20"/>
          <w:szCs w:val="20"/>
        </w:rPr>
        <w:t xml:space="preserve">: http://wwwthlfi/en_US/web/en/pressrelease?id=22930. </w:t>
      </w:r>
      <w:proofErr w:type="spellStart"/>
      <w:r w:rsidRPr="009A605B">
        <w:rPr>
          <w:sz w:val="20"/>
          <w:szCs w:val="20"/>
        </w:rPr>
        <w:t>Accessed</w:t>
      </w:r>
      <w:proofErr w:type="spellEnd"/>
      <w:r w:rsidRPr="009A605B">
        <w:rPr>
          <w:sz w:val="20"/>
          <w:szCs w:val="20"/>
        </w:rPr>
        <w:t xml:space="preserve"> 2012 </w:t>
      </w:r>
      <w:proofErr w:type="spellStart"/>
      <w:r w:rsidRPr="009A605B">
        <w:rPr>
          <w:sz w:val="20"/>
          <w:szCs w:val="20"/>
        </w:rPr>
        <w:t>Feb</w:t>
      </w:r>
      <w:proofErr w:type="spellEnd"/>
      <w:r w:rsidRPr="009A605B">
        <w:rPr>
          <w:sz w:val="20"/>
          <w:szCs w:val="20"/>
        </w:rPr>
        <w:t xml:space="preserve"> 23.</w:t>
      </w:r>
    </w:p>
    <w:p w14:paraId="64D78CAF" w14:textId="502DB648" w:rsidR="009A605B" w:rsidRPr="009A605B" w:rsidRDefault="009A605B" w:rsidP="009A605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[e] </w:t>
      </w:r>
      <w:r w:rsidRPr="009A605B">
        <w:rPr>
          <w:sz w:val="20"/>
          <w:szCs w:val="20"/>
        </w:rPr>
        <w:t xml:space="preserve">Ahmed, </w:t>
      </w:r>
      <w:proofErr w:type="spellStart"/>
      <w:r w:rsidRPr="009A605B">
        <w:rPr>
          <w:sz w:val="20"/>
          <w:szCs w:val="20"/>
        </w:rPr>
        <w:t>Syed</w:t>
      </w:r>
      <w:proofErr w:type="spellEnd"/>
      <w:r w:rsidRPr="009A605B">
        <w:rPr>
          <w:sz w:val="20"/>
          <w:szCs w:val="20"/>
        </w:rPr>
        <w:t xml:space="preserve"> </w:t>
      </w:r>
      <w:proofErr w:type="spellStart"/>
      <w:r w:rsidRPr="009A605B">
        <w:rPr>
          <w:sz w:val="20"/>
          <w:szCs w:val="20"/>
        </w:rPr>
        <w:t>Sohail</w:t>
      </w:r>
      <w:proofErr w:type="spellEnd"/>
      <w:r w:rsidRPr="009A605B">
        <w:rPr>
          <w:sz w:val="20"/>
          <w:szCs w:val="20"/>
        </w:rPr>
        <w:t>, et al. „</w:t>
      </w:r>
      <w:proofErr w:type="spellStart"/>
      <w:r w:rsidRPr="009A605B">
        <w:rPr>
          <w:sz w:val="20"/>
          <w:szCs w:val="20"/>
        </w:rPr>
        <w:t>Antibodies</w:t>
      </w:r>
      <w:proofErr w:type="spellEnd"/>
      <w:r w:rsidRPr="009A605B">
        <w:rPr>
          <w:sz w:val="20"/>
          <w:szCs w:val="20"/>
        </w:rPr>
        <w:t xml:space="preserve"> to influenza </w:t>
      </w:r>
      <w:proofErr w:type="spellStart"/>
      <w:r w:rsidRPr="009A605B">
        <w:rPr>
          <w:sz w:val="20"/>
          <w:szCs w:val="20"/>
        </w:rPr>
        <w:t>nucleoprotein</w:t>
      </w:r>
      <w:proofErr w:type="spellEnd"/>
      <w:r w:rsidRPr="009A605B">
        <w:rPr>
          <w:sz w:val="20"/>
          <w:szCs w:val="20"/>
        </w:rPr>
        <w:t xml:space="preserve"> cross-</w:t>
      </w:r>
      <w:proofErr w:type="spellStart"/>
      <w:r w:rsidRPr="009A605B">
        <w:rPr>
          <w:sz w:val="20"/>
          <w:szCs w:val="20"/>
        </w:rPr>
        <w:t>react</w:t>
      </w:r>
      <w:proofErr w:type="spellEnd"/>
      <w:r w:rsidRPr="009A605B">
        <w:rPr>
          <w:sz w:val="20"/>
          <w:szCs w:val="20"/>
        </w:rPr>
        <w:t xml:space="preserve"> with </w:t>
      </w:r>
      <w:proofErr w:type="spellStart"/>
      <w:r w:rsidRPr="009A605B">
        <w:rPr>
          <w:sz w:val="20"/>
          <w:szCs w:val="20"/>
        </w:rPr>
        <w:t>human</w:t>
      </w:r>
      <w:proofErr w:type="spellEnd"/>
      <w:r w:rsidRPr="009A605B">
        <w:rPr>
          <w:sz w:val="20"/>
          <w:szCs w:val="20"/>
        </w:rPr>
        <w:t xml:space="preserve"> </w:t>
      </w:r>
      <w:proofErr w:type="spellStart"/>
      <w:r w:rsidRPr="009A605B">
        <w:rPr>
          <w:sz w:val="20"/>
          <w:szCs w:val="20"/>
        </w:rPr>
        <w:t>hypocretin</w:t>
      </w:r>
      <w:proofErr w:type="spellEnd"/>
      <w:r w:rsidRPr="009A605B">
        <w:rPr>
          <w:sz w:val="20"/>
          <w:szCs w:val="20"/>
        </w:rPr>
        <w:t xml:space="preserve"> receptor 2.” Science </w:t>
      </w:r>
      <w:proofErr w:type="spellStart"/>
      <w:r w:rsidRPr="009A605B">
        <w:rPr>
          <w:sz w:val="20"/>
          <w:szCs w:val="20"/>
        </w:rPr>
        <w:t>translational</w:t>
      </w:r>
      <w:proofErr w:type="spellEnd"/>
      <w:r w:rsidRPr="009A605B">
        <w:rPr>
          <w:sz w:val="20"/>
          <w:szCs w:val="20"/>
        </w:rPr>
        <w:t xml:space="preserve"> </w:t>
      </w:r>
      <w:proofErr w:type="spellStart"/>
      <w:r w:rsidRPr="009A605B">
        <w:rPr>
          <w:sz w:val="20"/>
          <w:szCs w:val="20"/>
        </w:rPr>
        <w:t>medicine</w:t>
      </w:r>
      <w:proofErr w:type="spellEnd"/>
      <w:r w:rsidRPr="009A605B">
        <w:rPr>
          <w:sz w:val="20"/>
          <w:szCs w:val="20"/>
        </w:rPr>
        <w:t xml:space="preserve"> 7.294 (2015): 294ra105-294ra105</w:t>
      </w:r>
      <w:r>
        <w:rPr>
          <w:sz w:val="20"/>
          <w:szCs w:val="20"/>
        </w:rPr>
        <w:t xml:space="preserve"> </w:t>
      </w:r>
    </w:p>
    <w:p w14:paraId="516D5737" w14:textId="7CF49080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[1] </w:t>
      </w:r>
      <w:proofErr w:type="spellStart"/>
      <w:r w:rsidRPr="00E30B93">
        <w:rPr>
          <w:sz w:val="20"/>
          <w:szCs w:val="20"/>
        </w:rPr>
        <w:t>Xu</w:t>
      </w:r>
      <w:proofErr w:type="spellEnd"/>
      <w:r w:rsidRPr="00E30B93">
        <w:rPr>
          <w:sz w:val="20"/>
          <w:szCs w:val="20"/>
        </w:rPr>
        <w:t xml:space="preserve">, </w:t>
      </w:r>
      <w:proofErr w:type="spellStart"/>
      <w:r w:rsidRPr="00E30B93">
        <w:rPr>
          <w:sz w:val="20"/>
          <w:szCs w:val="20"/>
        </w:rPr>
        <w:t>Shuqin</w:t>
      </w:r>
      <w:proofErr w:type="spellEnd"/>
      <w:r w:rsidRPr="00E30B93">
        <w:rPr>
          <w:sz w:val="20"/>
          <w:szCs w:val="20"/>
        </w:rPr>
        <w:t>, et al. "</w:t>
      </w:r>
      <w:proofErr w:type="spellStart"/>
      <w:r w:rsidRPr="00E30B93">
        <w:rPr>
          <w:sz w:val="20"/>
          <w:szCs w:val="20"/>
        </w:rPr>
        <w:t>Mrna</w:t>
      </w:r>
      <w:proofErr w:type="spellEnd"/>
      <w:r w:rsidRPr="00E30B93">
        <w:rPr>
          <w:sz w:val="20"/>
          <w:szCs w:val="20"/>
        </w:rPr>
        <w:t xml:space="preserve"> </w:t>
      </w:r>
      <w:proofErr w:type="spellStart"/>
      <w:r w:rsidRPr="00E30B93">
        <w:rPr>
          <w:sz w:val="20"/>
          <w:szCs w:val="20"/>
        </w:rPr>
        <w:t>vaccine</w:t>
      </w:r>
      <w:proofErr w:type="spellEnd"/>
      <w:r w:rsidRPr="00E30B93">
        <w:rPr>
          <w:sz w:val="20"/>
          <w:szCs w:val="20"/>
        </w:rPr>
        <w:t xml:space="preserve"> era—</w:t>
      </w:r>
      <w:proofErr w:type="spellStart"/>
      <w:r w:rsidRPr="00E30B93">
        <w:rPr>
          <w:sz w:val="20"/>
          <w:szCs w:val="20"/>
        </w:rPr>
        <w:t>Mechanisms</w:t>
      </w:r>
      <w:proofErr w:type="spellEnd"/>
      <w:r w:rsidRPr="00E30B93">
        <w:rPr>
          <w:sz w:val="20"/>
          <w:szCs w:val="20"/>
        </w:rPr>
        <w:t xml:space="preserve">, </w:t>
      </w:r>
      <w:proofErr w:type="spellStart"/>
      <w:r w:rsidRPr="00E30B93">
        <w:rPr>
          <w:sz w:val="20"/>
          <w:szCs w:val="20"/>
        </w:rPr>
        <w:t>drug</w:t>
      </w:r>
      <w:proofErr w:type="spellEnd"/>
      <w:r w:rsidRPr="00E30B93">
        <w:rPr>
          <w:sz w:val="20"/>
          <w:szCs w:val="20"/>
        </w:rPr>
        <w:t xml:space="preserve"> platform and </w:t>
      </w:r>
      <w:proofErr w:type="spellStart"/>
      <w:r w:rsidRPr="00E30B93">
        <w:rPr>
          <w:sz w:val="20"/>
          <w:szCs w:val="20"/>
        </w:rPr>
        <w:t>clinical</w:t>
      </w:r>
      <w:proofErr w:type="spellEnd"/>
      <w:r w:rsidRPr="00E30B93">
        <w:rPr>
          <w:sz w:val="20"/>
          <w:szCs w:val="20"/>
        </w:rPr>
        <w:t xml:space="preserve"> </w:t>
      </w:r>
      <w:proofErr w:type="spellStart"/>
      <w:r w:rsidRPr="00E30B93">
        <w:rPr>
          <w:sz w:val="20"/>
          <w:szCs w:val="20"/>
        </w:rPr>
        <w:t>prospection</w:t>
      </w:r>
      <w:proofErr w:type="spellEnd"/>
      <w:r w:rsidRPr="00E30B93">
        <w:rPr>
          <w:sz w:val="20"/>
          <w:szCs w:val="20"/>
        </w:rPr>
        <w:t xml:space="preserve">." International </w:t>
      </w:r>
      <w:proofErr w:type="spellStart"/>
      <w:r w:rsidRPr="00E30B93">
        <w:rPr>
          <w:sz w:val="20"/>
          <w:szCs w:val="20"/>
        </w:rPr>
        <w:t>Journal</w:t>
      </w:r>
      <w:proofErr w:type="spellEnd"/>
      <w:r w:rsidRPr="00E30B93">
        <w:rPr>
          <w:sz w:val="20"/>
          <w:szCs w:val="20"/>
        </w:rPr>
        <w:t xml:space="preserve"> of </w:t>
      </w:r>
      <w:proofErr w:type="spellStart"/>
      <w:r w:rsidRPr="00E30B93">
        <w:rPr>
          <w:sz w:val="20"/>
          <w:szCs w:val="20"/>
        </w:rPr>
        <w:t>Molecular</w:t>
      </w:r>
      <w:proofErr w:type="spellEnd"/>
      <w:r w:rsidRPr="00E30B93">
        <w:rPr>
          <w:sz w:val="20"/>
          <w:szCs w:val="20"/>
        </w:rPr>
        <w:t xml:space="preserve"> </w:t>
      </w:r>
      <w:proofErr w:type="spellStart"/>
      <w:r w:rsidRPr="00E30B93">
        <w:rPr>
          <w:sz w:val="20"/>
          <w:szCs w:val="20"/>
        </w:rPr>
        <w:t>Sciences</w:t>
      </w:r>
      <w:proofErr w:type="spellEnd"/>
      <w:r w:rsidRPr="00E30B93">
        <w:rPr>
          <w:sz w:val="20"/>
          <w:szCs w:val="20"/>
        </w:rPr>
        <w:t xml:space="preserve"> 21.18 (2020): 6582. </w:t>
      </w:r>
      <w:hyperlink r:id="rId97" w:history="1">
        <w:r w:rsidRPr="00E30B93">
          <w:rPr>
            <w:sz w:val="20"/>
            <w:szCs w:val="20"/>
          </w:rPr>
          <w:t>https://www.mdpi.com/ijms/ijms-21-06582/article_deploy/html/images/ijms-21-06582-g001.png</w:t>
        </w:r>
      </w:hyperlink>
      <w:r w:rsidRPr="00E30B93">
        <w:rPr>
          <w:sz w:val="20"/>
          <w:szCs w:val="20"/>
        </w:rPr>
        <w:t xml:space="preserve"> </w:t>
      </w:r>
    </w:p>
    <w:p w14:paraId="2102AA60" w14:textId="73402252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[2] </w:t>
      </w:r>
      <w:hyperlink r:id="rId98" w:history="1">
        <w:r w:rsidRPr="00E30B93">
          <w:rPr>
            <w:sz w:val="20"/>
            <w:szCs w:val="20"/>
          </w:rPr>
          <w:t>https://www.pfizer.com/news/press-release/press-release-detail/pfizer-and-biontech-conclude-phase-3-study-covid-19-vaccine</w:t>
        </w:r>
      </w:hyperlink>
    </w:p>
    <w:p w14:paraId="7E4EF4BF" w14:textId="77777777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[3] </w:t>
      </w:r>
      <w:proofErr w:type="spellStart"/>
      <w:r w:rsidRPr="00E30B93">
        <w:rPr>
          <w:sz w:val="20"/>
          <w:szCs w:val="20"/>
        </w:rPr>
        <w:t>Frenck</w:t>
      </w:r>
      <w:proofErr w:type="spellEnd"/>
      <w:r w:rsidRPr="00E30B93">
        <w:rPr>
          <w:sz w:val="20"/>
          <w:szCs w:val="20"/>
        </w:rPr>
        <w:t xml:space="preserve"> Jr, Robert W., et al. "</w:t>
      </w:r>
      <w:proofErr w:type="spellStart"/>
      <w:r w:rsidRPr="00E30B93">
        <w:rPr>
          <w:sz w:val="20"/>
          <w:szCs w:val="20"/>
        </w:rPr>
        <w:t>Safety</w:t>
      </w:r>
      <w:proofErr w:type="spellEnd"/>
      <w:r w:rsidRPr="00E30B93">
        <w:rPr>
          <w:sz w:val="20"/>
          <w:szCs w:val="20"/>
        </w:rPr>
        <w:t xml:space="preserve">, </w:t>
      </w:r>
      <w:proofErr w:type="spellStart"/>
      <w:r w:rsidRPr="00E30B93">
        <w:rPr>
          <w:sz w:val="20"/>
          <w:szCs w:val="20"/>
        </w:rPr>
        <w:t>immunogenicity</w:t>
      </w:r>
      <w:proofErr w:type="spellEnd"/>
      <w:r w:rsidRPr="00E30B93">
        <w:rPr>
          <w:sz w:val="20"/>
          <w:szCs w:val="20"/>
        </w:rPr>
        <w:t xml:space="preserve">, and </w:t>
      </w:r>
      <w:proofErr w:type="spellStart"/>
      <w:r w:rsidRPr="00E30B93">
        <w:rPr>
          <w:sz w:val="20"/>
          <w:szCs w:val="20"/>
        </w:rPr>
        <w:t>efficacy</w:t>
      </w:r>
      <w:proofErr w:type="spellEnd"/>
      <w:r w:rsidRPr="00E30B93">
        <w:rPr>
          <w:sz w:val="20"/>
          <w:szCs w:val="20"/>
        </w:rPr>
        <w:t xml:space="preserve"> of the BNT162b2 Covid-19 </w:t>
      </w:r>
      <w:proofErr w:type="spellStart"/>
      <w:r w:rsidRPr="00E30B93">
        <w:rPr>
          <w:sz w:val="20"/>
          <w:szCs w:val="20"/>
        </w:rPr>
        <w:t>vaccine</w:t>
      </w:r>
      <w:proofErr w:type="spellEnd"/>
      <w:r w:rsidRPr="00E30B93">
        <w:rPr>
          <w:sz w:val="20"/>
          <w:szCs w:val="20"/>
        </w:rPr>
        <w:t xml:space="preserve"> in </w:t>
      </w:r>
      <w:proofErr w:type="spellStart"/>
      <w:r w:rsidRPr="00E30B93">
        <w:rPr>
          <w:sz w:val="20"/>
          <w:szCs w:val="20"/>
        </w:rPr>
        <w:t>adolescents</w:t>
      </w:r>
      <w:proofErr w:type="spellEnd"/>
      <w:r w:rsidRPr="00E30B93">
        <w:rPr>
          <w:sz w:val="20"/>
          <w:szCs w:val="20"/>
        </w:rPr>
        <w:t xml:space="preserve">." New England </w:t>
      </w:r>
      <w:proofErr w:type="spellStart"/>
      <w:r w:rsidRPr="00E30B93">
        <w:rPr>
          <w:sz w:val="20"/>
          <w:szCs w:val="20"/>
        </w:rPr>
        <w:t>Journal</w:t>
      </w:r>
      <w:proofErr w:type="spellEnd"/>
      <w:r w:rsidRPr="00E30B93">
        <w:rPr>
          <w:sz w:val="20"/>
          <w:szCs w:val="20"/>
        </w:rPr>
        <w:t xml:space="preserve"> of </w:t>
      </w:r>
      <w:proofErr w:type="spellStart"/>
      <w:r w:rsidRPr="00E30B93">
        <w:rPr>
          <w:sz w:val="20"/>
          <w:szCs w:val="20"/>
        </w:rPr>
        <w:t>Medicine</w:t>
      </w:r>
      <w:proofErr w:type="spellEnd"/>
      <w:r w:rsidRPr="00E30B93">
        <w:rPr>
          <w:sz w:val="20"/>
          <w:szCs w:val="20"/>
        </w:rPr>
        <w:t xml:space="preserve"> (2021). </w:t>
      </w:r>
      <w:hyperlink r:id="rId99" w:history="1">
        <w:r w:rsidRPr="00E30B93">
          <w:rPr>
            <w:sz w:val="20"/>
            <w:szCs w:val="20"/>
          </w:rPr>
          <w:t>https://www.nejm.org/doi/full/10.1056/NEJMoa2107456</w:t>
        </w:r>
      </w:hyperlink>
      <w:r w:rsidRPr="00E30B93">
        <w:rPr>
          <w:sz w:val="20"/>
          <w:szCs w:val="20"/>
        </w:rPr>
        <w:t xml:space="preserve"> </w:t>
      </w:r>
    </w:p>
    <w:p w14:paraId="3610355B" w14:textId="77777777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[4] </w:t>
      </w:r>
      <w:hyperlink r:id="rId100" w:history="1">
        <w:r w:rsidRPr="00E30B93">
          <w:rPr>
            <w:sz w:val="20"/>
            <w:szCs w:val="20"/>
          </w:rPr>
          <w:t>https://www.pfizer.com/news/press-release/press-release-detail/pfizer-and-biontech-receive-first-authorization-european</w:t>
        </w:r>
      </w:hyperlink>
      <w:r w:rsidRPr="00E30B93">
        <w:rPr>
          <w:sz w:val="20"/>
          <w:szCs w:val="20"/>
        </w:rPr>
        <w:t xml:space="preserve"> </w:t>
      </w:r>
    </w:p>
    <w:p w14:paraId="26DBA22D" w14:textId="77777777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[5] </w:t>
      </w:r>
      <w:hyperlink r:id="rId101" w:tgtFrame="_blank" w:history="1">
        <w:r w:rsidRPr="00E30B93">
          <w:rPr>
            <w:sz w:val="20"/>
            <w:szCs w:val="20"/>
          </w:rPr>
          <w:t>https://www.pfizer.com/news/press-release/press-release-detail/pfizer-and-biontech-conclude-phase-3-study-covid-19-vaccine</w:t>
        </w:r>
      </w:hyperlink>
    </w:p>
    <w:p w14:paraId="52E96214" w14:textId="77777777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[6] </w:t>
      </w:r>
      <w:hyperlink r:id="rId102" w:history="1">
        <w:r w:rsidRPr="00E30B93">
          <w:rPr>
            <w:sz w:val="20"/>
            <w:szCs w:val="20"/>
          </w:rPr>
          <w:t>https://www.nejm.org/doi/suppl/10.1056/NEJMoa2107456/suppl_file/nejmoa2107456_protocol.pdf</w:t>
        </w:r>
      </w:hyperlink>
    </w:p>
    <w:p w14:paraId="5E6468EA" w14:textId="77777777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[7] </w:t>
      </w:r>
      <w:hyperlink r:id="rId103" w:history="1">
        <w:r w:rsidRPr="00E30B93">
          <w:rPr>
            <w:sz w:val="20"/>
            <w:szCs w:val="20"/>
          </w:rPr>
          <w:t>https://www.fda.gov/media/144245/download</w:t>
        </w:r>
      </w:hyperlink>
      <w:r w:rsidRPr="00E30B93">
        <w:rPr>
          <w:sz w:val="20"/>
          <w:szCs w:val="20"/>
        </w:rPr>
        <w:t xml:space="preserve"> </w:t>
      </w:r>
    </w:p>
    <w:p w14:paraId="4D19B611" w14:textId="77777777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[8] </w:t>
      </w:r>
      <w:hyperlink r:id="rId104" w:history="1">
        <w:r w:rsidRPr="00E30B93">
          <w:rPr>
            <w:sz w:val="20"/>
            <w:szCs w:val="20"/>
          </w:rPr>
          <w:t>https://clinicaltrials.gov/ct2/show/NCT04368728</w:t>
        </w:r>
      </w:hyperlink>
      <w:r w:rsidRPr="00E30B93">
        <w:rPr>
          <w:sz w:val="20"/>
          <w:szCs w:val="20"/>
        </w:rPr>
        <w:t xml:space="preserve"> </w:t>
      </w:r>
    </w:p>
    <w:p w14:paraId="6E6A9AF1" w14:textId="77777777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>[9]  </w:t>
      </w:r>
      <w:hyperlink r:id="rId105" w:tgtFrame="_blank" w:history="1">
        <w:r w:rsidRPr="00E30B93">
          <w:rPr>
            <w:sz w:val="20"/>
            <w:szCs w:val="20"/>
          </w:rPr>
          <w:t>https://www.ema.europa.eu/en/documents/product-information/comirnaty-epar-product-information_pl.pdf</w:t>
        </w:r>
      </w:hyperlink>
    </w:p>
    <w:p w14:paraId="0AC6F78E" w14:textId="77777777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[10] </w:t>
      </w:r>
      <w:hyperlink r:id="rId106" w:history="1">
        <w:r w:rsidRPr="00E30B93">
          <w:rPr>
            <w:sz w:val="20"/>
            <w:szCs w:val="20"/>
          </w:rPr>
          <w:t>https://edition.cnn.com/2021/04/01/health/pfizer-covid-vaccine-efficacy-six-months-bn/index.html</w:t>
        </w:r>
      </w:hyperlink>
      <w:r w:rsidRPr="00E30B93">
        <w:rPr>
          <w:sz w:val="20"/>
          <w:szCs w:val="20"/>
        </w:rPr>
        <w:t xml:space="preserve"> </w:t>
      </w:r>
    </w:p>
    <w:p w14:paraId="0E13BA90" w14:textId="77777777" w:rsid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>[11]</w:t>
      </w:r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Kesselheim</w:t>
      </w:r>
      <w:proofErr w:type="spellEnd"/>
      <w:r w:rsidRPr="00D36753">
        <w:rPr>
          <w:sz w:val="20"/>
          <w:szCs w:val="20"/>
        </w:rPr>
        <w:t>, Aaron S., et al. "</w:t>
      </w:r>
      <w:proofErr w:type="spellStart"/>
      <w:r w:rsidRPr="00D36753">
        <w:rPr>
          <w:sz w:val="20"/>
          <w:szCs w:val="20"/>
        </w:rPr>
        <w:t>An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Overview</w:t>
      </w:r>
      <w:proofErr w:type="spellEnd"/>
      <w:r w:rsidRPr="00D36753">
        <w:rPr>
          <w:sz w:val="20"/>
          <w:szCs w:val="20"/>
        </w:rPr>
        <w:t xml:space="preserve"> Of </w:t>
      </w:r>
      <w:proofErr w:type="spellStart"/>
      <w:r w:rsidRPr="00D36753">
        <w:rPr>
          <w:sz w:val="20"/>
          <w:szCs w:val="20"/>
        </w:rPr>
        <w:t>Vaccine</w:t>
      </w:r>
      <w:proofErr w:type="spellEnd"/>
      <w:r w:rsidRPr="00D36753">
        <w:rPr>
          <w:sz w:val="20"/>
          <w:szCs w:val="20"/>
        </w:rPr>
        <w:t xml:space="preserve"> Development, </w:t>
      </w:r>
      <w:proofErr w:type="spellStart"/>
      <w:r w:rsidRPr="00D36753">
        <w:rPr>
          <w:sz w:val="20"/>
          <w:szCs w:val="20"/>
        </w:rPr>
        <w:t>Approval</w:t>
      </w:r>
      <w:proofErr w:type="spellEnd"/>
      <w:r w:rsidRPr="00D36753">
        <w:rPr>
          <w:sz w:val="20"/>
          <w:szCs w:val="20"/>
        </w:rPr>
        <w:t xml:space="preserve">, And </w:t>
      </w:r>
      <w:proofErr w:type="spellStart"/>
      <w:r w:rsidRPr="00D36753">
        <w:rPr>
          <w:sz w:val="20"/>
          <w:szCs w:val="20"/>
        </w:rPr>
        <w:t>Regulation</w:t>
      </w:r>
      <w:proofErr w:type="spellEnd"/>
      <w:r w:rsidRPr="00D36753">
        <w:rPr>
          <w:sz w:val="20"/>
          <w:szCs w:val="20"/>
        </w:rPr>
        <w:t xml:space="preserve">, With </w:t>
      </w:r>
      <w:proofErr w:type="spellStart"/>
      <w:r w:rsidRPr="00D36753">
        <w:rPr>
          <w:sz w:val="20"/>
          <w:szCs w:val="20"/>
        </w:rPr>
        <w:t>Implications</w:t>
      </w:r>
      <w:proofErr w:type="spellEnd"/>
      <w:r w:rsidRPr="00D36753">
        <w:rPr>
          <w:sz w:val="20"/>
          <w:szCs w:val="20"/>
        </w:rPr>
        <w:t xml:space="preserve"> For COVID-19: Analysis </w:t>
      </w:r>
      <w:proofErr w:type="spellStart"/>
      <w:r w:rsidRPr="00D36753">
        <w:rPr>
          <w:sz w:val="20"/>
          <w:szCs w:val="20"/>
        </w:rPr>
        <w:t>reviews</w:t>
      </w:r>
      <w:proofErr w:type="spellEnd"/>
      <w:r w:rsidRPr="00D36753">
        <w:rPr>
          <w:sz w:val="20"/>
          <w:szCs w:val="20"/>
        </w:rPr>
        <w:t xml:space="preserve"> the Food and </w:t>
      </w:r>
      <w:proofErr w:type="spellStart"/>
      <w:r w:rsidRPr="00D36753">
        <w:rPr>
          <w:sz w:val="20"/>
          <w:szCs w:val="20"/>
        </w:rPr>
        <w:t>Drug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Administration's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critical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vaccine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approval</w:t>
      </w:r>
      <w:proofErr w:type="spellEnd"/>
      <w:r w:rsidRPr="00D36753">
        <w:rPr>
          <w:sz w:val="20"/>
          <w:szCs w:val="20"/>
        </w:rPr>
        <w:t xml:space="preserve"> role with </w:t>
      </w:r>
      <w:proofErr w:type="spellStart"/>
      <w:r w:rsidRPr="00D36753">
        <w:rPr>
          <w:sz w:val="20"/>
          <w:szCs w:val="20"/>
        </w:rPr>
        <w:t>implications</w:t>
      </w:r>
      <w:proofErr w:type="spellEnd"/>
      <w:r w:rsidRPr="00D36753">
        <w:rPr>
          <w:sz w:val="20"/>
          <w:szCs w:val="20"/>
        </w:rPr>
        <w:t xml:space="preserve"> for COVID-19 </w:t>
      </w:r>
      <w:proofErr w:type="spellStart"/>
      <w:r w:rsidRPr="00D36753">
        <w:rPr>
          <w:sz w:val="20"/>
          <w:szCs w:val="20"/>
        </w:rPr>
        <w:t>vaccines</w:t>
      </w:r>
      <w:proofErr w:type="spellEnd"/>
      <w:r w:rsidRPr="00D36753">
        <w:rPr>
          <w:sz w:val="20"/>
          <w:szCs w:val="20"/>
        </w:rPr>
        <w:t xml:space="preserve">." </w:t>
      </w:r>
      <w:proofErr w:type="spellStart"/>
      <w:r w:rsidRPr="00D36753">
        <w:rPr>
          <w:sz w:val="20"/>
          <w:szCs w:val="20"/>
        </w:rPr>
        <w:t>Health</w:t>
      </w:r>
      <w:proofErr w:type="spellEnd"/>
      <w:r w:rsidRPr="00D36753">
        <w:rPr>
          <w:sz w:val="20"/>
          <w:szCs w:val="20"/>
        </w:rPr>
        <w:t xml:space="preserve"> </w:t>
      </w:r>
      <w:proofErr w:type="spellStart"/>
      <w:r w:rsidRPr="00D36753">
        <w:rPr>
          <w:sz w:val="20"/>
          <w:szCs w:val="20"/>
        </w:rPr>
        <w:t>Affairs</w:t>
      </w:r>
      <w:proofErr w:type="spellEnd"/>
      <w:r w:rsidRPr="00D36753">
        <w:rPr>
          <w:sz w:val="20"/>
          <w:szCs w:val="20"/>
        </w:rPr>
        <w:t xml:space="preserve"> 40.1 (2021): 25-32. </w:t>
      </w:r>
      <w:hyperlink r:id="rId107" w:history="1">
        <w:r w:rsidRPr="00D36753">
          <w:rPr>
            <w:sz w:val="20"/>
            <w:szCs w:val="20"/>
          </w:rPr>
          <w:t>https://www.healthaffairs.org/doi/pdf/10.1377/hlthaff.2020.01620</w:t>
        </w:r>
      </w:hyperlink>
    </w:p>
    <w:p w14:paraId="25E8CDBA" w14:textId="60E06F6A" w:rsidR="00E30B93" w:rsidRDefault="00E30B93" w:rsidP="00E30B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[12] </w:t>
      </w:r>
      <w:proofErr w:type="spellStart"/>
      <w:r w:rsidRPr="00A1083F">
        <w:rPr>
          <w:sz w:val="20"/>
          <w:szCs w:val="20"/>
        </w:rPr>
        <w:t>Avorn</w:t>
      </w:r>
      <w:proofErr w:type="spellEnd"/>
      <w:r w:rsidRPr="00A1083F">
        <w:rPr>
          <w:sz w:val="20"/>
          <w:szCs w:val="20"/>
        </w:rPr>
        <w:t xml:space="preserve"> J, </w:t>
      </w:r>
      <w:proofErr w:type="spellStart"/>
      <w:r w:rsidRPr="00A1083F">
        <w:rPr>
          <w:sz w:val="20"/>
          <w:szCs w:val="20"/>
        </w:rPr>
        <w:t>Kesselheim</w:t>
      </w:r>
      <w:proofErr w:type="spellEnd"/>
      <w:r w:rsidRPr="00A1083F">
        <w:rPr>
          <w:sz w:val="20"/>
          <w:szCs w:val="20"/>
        </w:rPr>
        <w:t xml:space="preserve"> AS. </w:t>
      </w:r>
      <w:proofErr w:type="spellStart"/>
      <w:r w:rsidRPr="00A1083F">
        <w:rPr>
          <w:sz w:val="20"/>
          <w:szCs w:val="20"/>
        </w:rPr>
        <w:t>Up</w:t>
      </w:r>
      <w:proofErr w:type="spellEnd"/>
      <w:r w:rsidRPr="00A1083F">
        <w:rPr>
          <w:sz w:val="20"/>
          <w:szCs w:val="20"/>
        </w:rPr>
        <w:t xml:space="preserve"> </w:t>
      </w:r>
      <w:proofErr w:type="spellStart"/>
      <w:r w:rsidRPr="00A1083F">
        <w:rPr>
          <w:sz w:val="20"/>
          <w:szCs w:val="20"/>
        </w:rPr>
        <w:t>is</w:t>
      </w:r>
      <w:proofErr w:type="spellEnd"/>
      <w:r w:rsidRPr="00A1083F">
        <w:rPr>
          <w:sz w:val="20"/>
          <w:szCs w:val="20"/>
        </w:rPr>
        <w:t xml:space="preserve"> down—pharmaceutical </w:t>
      </w:r>
      <w:proofErr w:type="spellStart"/>
      <w:r w:rsidRPr="00A1083F">
        <w:rPr>
          <w:sz w:val="20"/>
          <w:szCs w:val="20"/>
        </w:rPr>
        <w:t>industry</w:t>
      </w:r>
      <w:proofErr w:type="spellEnd"/>
      <w:r w:rsidRPr="00A1083F">
        <w:rPr>
          <w:sz w:val="20"/>
          <w:szCs w:val="20"/>
        </w:rPr>
        <w:t xml:space="preserve"> </w:t>
      </w:r>
      <w:proofErr w:type="spellStart"/>
      <w:r w:rsidRPr="00A1083F">
        <w:rPr>
          <w:sz w:val="20"/>
          <w:szCs w:val="20"/>
        </w:rPr>
        <w:t>caution</w:t>
      </w:r>
      <w:proofErr w:type="spellEnd"/>
      <w:r w:rsidRPr="00A1083F">
        <w:rPr>
          <w:sz w:val="20"/>
          <w:szCs w:val="20"/>
        </w:rPr>
        <w:t xml:space="preserve"> vs. federal </w:t>
      </w:r>
      <w:proofErr w:type="spellStart"/>
      <w:r w:rsidRPr="00A1083F">
        <w:rPr>
          <w:sz w:val="20"/>
          <w:szCs w:val="20"/>
        </w:rPr>
        <w:t>acceleration</w:t>
      </w:r>
      <w:proofErr w:type="spellEnd"/>
      <w:r w:rsidRPr="00A1083F">
        <w:rPr>
          <w:sz w:val="20"/>
          <w:szCs w:val="20"/>
        </w:rPr>
        <w:t xml:space="preserve"> of Covid-19 </w:t>
      </w:r>
      <w:proofErr w:type="spellStart"/>
      <w:r w:rsidRPr="00A1083F">
        <w:rPr>
          <w:sz w:val="20"/>
          <w:szCs w:val="20"/>
        </w:rPr>
        <w:t>vaccine</w:t>
      </w:r>
      <w:proofErr w:type="spellEnd"/>
      <w:r w:rsidRPr="00A1083F">
        <w:rPr>
          <w:sz w:val="20"/>
          <w:szCs w:val="20"/>
        </w:rPr>
        <w:t xml:space="preserve"> </w:t>
      </w:r>
      <w:proofErr w:type="spellStart"/>
      <w:r w:rsidRPr="00A1083F">
        <w:rPr>
          <w:sz w:val="20"/>
          <w:szCs w:val="20"/>
        </w:rPr>
        <w:t>approval</w:t>
      </w:r>
      <w:proofErr w:type="spellEnd"/>
      <w:r w:rsidRPr="00A1083F">
        <w:rPr>
          <w:sz w:val="20"/>
          <w:szCs w:val="20"/>
        </w:rPr>
        <w:t xml:space="preserve">. N </w:t>
      </w:r>
      <w:proofErr w:type="spellStart"/>
      <w:r w:rsidRPr="00A1083F">
        <w:rPr>
          <w:sz w:val="20"/>
          <w:szCs w:val="20"/>
        </w:rPr>
        <w:t>Engl</w:t>
      </w:r>
      <w:proofErr w:type="spellEnd"/>
      <w:r w:rsidRPr="00A1083F">
        <w:rPr>
          <w:sz w:val="20"/>
          <w:szCs w:val="20"/>
        </w:rPr>
        <w:t xml:space="preserve"> J Med. 2020 Sep 15.</w:t>
      </w:r>
      <w:r w:rsidR="00EB659D">
        <w:rPr>
          <w:sz w:val="20"/>
          <w:szCs w:val="20"/>
        </w:rPr>
        <w:t xml:space="preserve"> </w:t>
      </w:r>
      <w:r w:rsidR="00EB659D" w:rsidRPr="00EB659D">
        <w:rPr>
          <w:sz w:val="20"/>
          <w:szCs w:val="20"/>
        </w:rPr>
        <w:t>https://www.nejm.org/doi/10.1056/NEJMp2029479</w:t>
      </w:r>
    </w:p>
    <w:p w14:paraId="6F2920E0" w14:textId="77777777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[13] </w:t>
      </w:r>
      <w:hyperlink r:id="rId108" w:anchor="approving-the-vaccines-in-the-eu" w:history="1">
        <w:r w:rsidRPr="00E30B93">
          <w:rPr>
            <w:sz w:val="20"/>
            <w:szCs w:val="20"/>
          </w:rPr>
          <w:t>https://ec.europa.eu/info/live-work-travel-eu/coronavirus-response/safe-covid-19-vaccines-europeans/how-are-vaccines-developed-authorised-and-put-market_en#approving-the-vaccines-in-the-eu</w:t>
        </w:r>
      </w:hyperlink>
    </w:p>
    <w:p w14:paraId="18B46D56" w14:textId="4E6A0FEB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[14] </w:t>
      </w:r>
      <w:proofErr w:type="spellStart"/>
      <w:r w:rsidRPr="00E30B93">
        <w:rPr>
          <w:sz w:val="20"/>
          <w:szCs w:val="20"/>
        </w:rPr>
        <w:t>Larson</w:t>
      </w:r>
      <w:proofErr w:type="spellEnd"/>
      <w:r w:rsidRPr="00E30B93">
        <w:rPr>
          <w:sz w:val="20"/>
          <w:szCs w:val="20"/>
        </w:rPr>
        <w:t xml:space="preserve">, </w:t>
      </w:r>
      <w:proofErr w:type="spellStart"/>
      <w:r w:rsidRPr="00E30B93">
        <w:rPr>
          <w:sz w:val="20"/>
          <w:szCs w:val="20"/>
        </w:rPr>
        <w:t>Kathryn</w:t>
      </w:r>
      <w:proofErr w:type="spellEnd"/>
      <w:r w:rsidRPr="00E30B93">
        <w:rPr>
          <w:sz w:val="20"/>
          <w:szCs w:val="20"/>
        </w:rPr>
        <w:t xml:space="preserve"> F., et al. "</w:t>
      </w:r>
      <w:proofErr w:type="spellStart"/>
      <w:r w:rsidRPr="00E30B93">
        <w:rPr>
          <w:sz w:val="20"/>
          <w:szCs w:val="20"/>
        </w:rPr>
        <w:t>Myocarditis</w:t>
      </w:r>
      <w:proofErr w:type="spellEnd"/>
      <w:r w:rsidRPr="00E30B93">
        <w:rPr>
          <w:sz w:val="20"/>
          <w:szCs w:val="20"/>
        </w:rPr>
        <w:t xml:space="preserve"> </w:t>
      </w:r>
      <w:proofErr w:type="spellStart"/>
      <w:r w:rsidRPr="00E30B93">
        <w:rPr>
          <w:sz w:val="20"/>
          <w:szCs w:val="20"/>
        </w:rPr>
        <w:t>after</w:t>
      </w:r>
      <w:proofErr w:type="spellEnd"/>
      <w:r w:rsidRPr="00E30B93">
        <w:rPr>
          <w:sz w:val="20"/>
          <w:szCs w:val="20"/>
        </w:rPr>
        <w:t xml:space="preserve"> BNT162b2 and mRNA-1273 </w:t>
      </w:r>
      <w:proofErr w:type="spellStart"/>
      <w:r w:rsidRPr="00E30B93">
        <w:rPr>
          <w:sz w:val="20"/>
          <w:szCs w:val="20"/>
        </w:rPr>
        <w:t>Vaccination</w:t>
      </w:r>
      <w:proofErr w:type="spellEnd"/>
      <w:r w:rsidRPr="00E30B93">
        <w:rPr>
          <w:sz w:val="20"/>
          <w:szCs w:val="20"/>
        </w:rPr>
        <w:t xml:space="preserve">." </w:t>
      </w:r>
      <w:proofErr w:type="spellStart"/>
      <w:r w:rsidRPr="00E30B93">
        <w:rPr>
          <w:sz w:val="20"/>
          <w:szCs w:val="20"/>
        </w:rPr>
        <w:t>Circulation</w:t>
      </w:r>
      <w:proofErr w:type="spellEnd"/>
      <w:r w:rsidRPr="00E30B93">
        <w:rPr>
          <w:sz w:val="20"/>
          <w:szCs w:val="20"/>
        </w:rPr>
        <w:t xml:space="preserve"> (2021). </w:t>
      </w:r>
      <w:hyperlink r:id="rId109" w:history="1">
        <w:r w:rsidRPr="00E30B93">
          <w:rPr>
            <w:sz w:val="20"/>
            <w:szCs w:val="20"/>
          </w:rPr>
          <w:t>https://www.ahajournals.org/doi/10.1161/CIRCULATIONAHA.121.055913</w:t>
        </w:r>
      </w:hyperlink>
      <w:r w:rsidRPr="00E30B93">
        <w:rPr>
          <w:sz w:val="20"/>
          <w:szCs w:val="20"/>
        </w:rPr>
        <w:t xml:space="preserve"> </w:t>
      </w:r>
    </w:p>
    <w:p w14:paraId="5CD33B08" w14:textId="77777777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[15] Blumenthal, K.G. et al. </w:t>
      </w:r>
      <w:proofErr w:type="spellStart"/>
      <w:r w:rsidRPr="00E30B93">
        <w:rPr>
          <w:sz w:val="20"/>
          <w:szCs w:val="20"/>
        </w:rPr>
        <w:t>Acute</w:t>
      </w:r>
      <w:proofErr w:type="spellEnd"/>
      <w:r w:rsidRPr="00E30B93">
        <w:rPr>
          <w:sz w:val="20"/>
          <w:szCs w:val="20"/>
        </w:rPr>
        <w:t xml:space="preserve"> </w:t>
      </w:r>
      <w:proofErr w:type="spellStart"/>
      <w:r w:rsidRPr="00E30B93">
        <w:rPr>
          <w:sz w:val="20"/>
          <w:szCs w:val="20"/>
        </w:rPr>
        <w:t>Allergic</w:t>
      </w:r>
      <w:proofErr w:type="spellEnd"/>
      <w:r w:rsidRPr="00E30B93">
        <w:rPr>
          <w:sz w:val="20"/>
          <w:szCs w:val="20"/>
        </w:rPr>
        <w:t xml:space="preserve"> </w:t>
      </w:r>
      <w:proofErr w:type="spellStart"/>
      <w:r w:rsidRPr="00E30B93">
        <w:rPr>
          <w:sz w:val="20"/>
          <w:szCs w:val="20"/>
        </w:rPr>
        <w:t>Reactions</w:t>
      </w:r>
      <w:proofErr w:type="spellEnd"/>
      <w:r w:rsidRPr="00E30B93">
        <w:rPr>
          <w:sz w:val="20"/>
          <w:szCs w:val="20"/>
        </w:rPr>
        <w:t xml:space="preserve"> to mRNA COVID-19 </w:t>
      </w:r>
      <w:proofErr w:type="spellStart"/>
      <w:r w:rsidRPr="00E30B93">
        <w:rPr>
          <w:sz w:val="20"/>
          <w:szCs w:val="20"/>
        </w:rPr>
        <w:t>Vaccines</w:t>
      </w:r>
      <w:proofErr w:type="spellEnd"/>
      <w:r w:rsidRPr="00E30B93">
        <w:rPr>
          <w:sz w:val="20"/>
          <w:szCs w:val="20"/>
        </w:rPr>
        <w:t>. Jama 325, 1562-</w:t>
      </w:r>
    </w:p>
    <w:p w14:paraId="2E8C83FD" w14:textId="143BA578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>1565 (2021).</w:t>
      </w:r>
      <w:r w:rsidR="00EB659D">
        <w:rPr>
          <w:sz w:val="20"/>
          <w:szCs w:val="20"/>
        </w:rPr>
        <w:t xml:space="preserve"> </w:t>
      </w:r>
      <w:r w:rsidR="00EB659D" w:rsidRPr="00EB659D">
        <w:rPr>
          <w:sz w:val="20"/>
          <w:szCs w:val="20"/>
        </w:rPr>
        <w:t>https://jamanetwork.com/journals/jama/article-abstract/2777417</w:t>
      </w:r>
      <w:r w:rsidR="00EB659D">
        <w:rPr>
          <w:sz w:val="20"/>
          <w:szCs w:val="20"/>
        </w:rPr>
        <w:t xml:space="preserve"> </w:t>
      </w:r>
    </w:p>
    <w:p w14:paraId="5FB051D5" w14:textId="77777777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[16] </w:t>
      </w:r>
      <w:proofErr w:type="spellStart"/>
      <w:r w:rsidRPr="00E30B93">
        <w:rPr>
          <w:sz w:val="20"/>
          <w:szCs w:val="20"/>
        </w:rPr>
        <w:t>Selvaraj</w:t>
      </w:r>
      <w:proofErr w:type="spellEnd"/>
      <w:r w:rsidRPr="00E30B93">
        <w:rPr>
          <w:sz w:val="20"/>
          <w:szCs w:val="20"/>
        </w:rPr>
        <w:t xml:space="preserve">, G., </w:t>
      </w:r>
      <w:proofErr w:type="spellStart"/>
      <w:r w:rsidRPr="00E30B93">
        <w:rPr>
          <w:sz w:val="20"/>
          <w:szCs w:val="20"/>
        </w:rPr>
        <w:t>Kaliamurthi</w:t>
      </w:r>
      <w:proofErr w:type="spellEnd"/>
      <w:r w:rsidRPr="00E30B93">
        <w:rPr>
          <w:sz w:val="20"/>
          <w:szCs w:val="20"/>
        </w:rPr>
        <w:t xml:space="preserve">, S., </w:t>
      </w:r>
      <w:proofErr w:type="spellStart"/>
      <w:r w:rsidRPr="00E30B93">
        <w:rPr>
          <w:sz w:val="20"/>
          <w:szCs w:val="20"/>
        </w:rPr>
        <w:t>Peslherbe</w:t>
      </w:r>
      <w:proofErr w:type="spellEnd"/>
      <w:r w:rsidRPr="00E30B93">
        <w:rPr>
          <w:sz w:val="20"/>
          <w:szCs w:val="20"/>
        </w:rPr>
        <w:t xml:space="preserve">, G.H. &amp; </w:t>
      </w:r>
      <w:proofErr w:type="spellStart"/>
      <w:r w:rsidRPr="00E30B93">
        <w:rPr>
          <w:sz w:val="20"/>
          <w:szCs w:val="20"/>
        </w:rPr>
        <w:t>Wei</w:t>
      </w:r>
      <w:proofErr w:type="spellEnd"/>
      <w:r w:rsidRPr="00E30B93">
        <w:rPr>
          <w:sz w:val="20"/>
          <w:szCs w:val="20"/>
        </w:rPr>
        <w:t xml:space="preserve">, D.Q. </w:t>
      </w:r>
      <w:proofErr w:type="spellStart"/>
      <w:r w:rsidRPr="00E30B93">
        <w:rPr>
          <w:sz w:val="20"/>
          <w:szCs w:val="20"/>
        </w:rPr>
        <w:t>Are</w:t>
      </w:r>
      <w:proofErr w:type="spellEnd"/>
      <w:r w:rsidRPr="00E30B93">
        <w:rPr>
          <w:sz w:val="20"/>
          <w:szCs w:val="20"/>
        </w:rPr>
        <w:t xml:space="preserve"> the </w:t>
      </w:r>
      <w:proofErr w:type="spellStart"/>
      <w:r w:rsidRPr="00E30B93">
        <w:rPr>
          <w:sz w:val="20"/>
          <w:szCs w:val="20"/>
        </w:rPr>
        <w:t>Allergic</w:t>
      </w:r>
      <w:proofErr w:type="spellEnd"/>
      <w:r w:rsidRPr="00E30B93">
        <w:rPr>
          <w:sz w:val="20"/>
          <w:szCs w:val="20"/>
        </w:rPr>
        <w:t xml:space="preserve"> </w:t>
      </w:r>
      <w:proofErr w:type="spellStart"/>
      <w:r w:rsidRPr="00E30B93">
        <w:rPr>
          <w:sz w:val="20"/>
          <w:szCs w:val="20"/>
        </w:rPr>
        <w:t>Reactions</w:t>
      </w:r>
      <w:proofErr w:type="spellEnd"/>
      <w:r w:rsidRPr="00E30B93">
        <w:rPr>
          <w:sz w:val="20"/>
          <w:szCs w:val="20"/>
        </w:rPr>
        <w:t xml:space="preserve"> of COVID-19</w:t>
      </w:r>
    </w:p>
    <w:p w14:paraId="0A4038D1" w14:textId="77777777" w:rsidR="00E30B93" w:rsidRPr="00E30B93" w:rsidRDefault="00E30B93" w:rsidP="00E30B93">
      <w:pPr>
        <w:spacing w:after="0"/>
        <w:rPr>
          <w:sz w:val="20"/>
          <w:szCs w:val="20"/>
        </w:rPr>
      </w:pPr>
      <w:proofErr w:type="spellStart"/>
      <w:r w:rsidRPr="00E30B93">
        <w:rPr>
          <w:sz w:val="20"/>
          <w:szCs w:val="20"/>
        </w:rPr>
        <w:t>Vaccines</w:t>
      </w:r>
      <w:proofErr w:type="spellEnd"/>
      <w:r w:rsidRPr="00E30B93">
        <w:rPr>
          <w:sz w:val="20"/>
          <w:szCs w:val="20"/>
        </w:rPr>
        <w:t xml:space="preserve"> </w:t>
      </w:r>
      <w:proofErr w:type="spellStart"/>
      <w:r w:rsidRPr="00E30B93">
        <w:rPr>
          <w:sz w:val="20"/>
          <w:szCs w:val="20"/>
        </w:rPr>
        <w:t>Caused</w:t>
      </w:r>
      <w:proofErr w:type="spellEnd"/>
      <w:r w:rsidRPr="00E30B93">
        <w:rPr>
          <w:sz w:val="20"/>
          <w:szCs w:val="20"/>
        </w:rPr>
        <w:t xml:space="preserve"> by mRNA </w:t>
      </w:r>
      <w:proofErr w:type="spellStart"/>
      <w:r w:rsidRPr="00E30B93">
        <w:rPr>
          <w:sz w:val="20"/>
          <w:szCs w:val="20"/>
        </w:rPr>
        <w:t>Constructs</w:t>
      </w:r>
      <w:proofErr w:type="spellEnd"/>
      <w:r w:rsidRPr="00E30B93">
        <w:rPr>
          <w:sz w:val="20"/>
          <w:szCs w:val="20"/>
        </w:rPr>
        <w:t xml:space="preserve"> </w:t>
      </w:r>
      <w:proofErr w:type="spellStart"/>
      <w:r w:rsidRPr="00E30B93">
        <w:rPr>
          <w:sz w:val="20"/>
          <w:szCs w:val="20"/>
        </w:rPr>
        <w:t>or</w:t>
      </w:r>
      <w:proofErr w:type="spellEnd"/>
      <w:r w:rsidRPr="00E30B93">
        <w:rPr>
          <w:sz w:val="20"/>
          <w:szCs w:val="20"/>
        </w:rPr>
        <w:t xml:space="preserve"> </w:t>
      </w:r>
      <w:proofErr w:type="spellStart"/>
      <w:r w:rsidRPr="00E30B93">
        <w:rPr>
          <w:sz w:val="20"/>
          <w:szCs w:val="20"/>
        </w:rPr>
        <w:t>Nanocarriers</w:t>
      </w:r>
      <w:proofErr w:type="spellEnd"/>
      <w:r w:rsidRPr="00E30B93">
        <w:rPr>
          <w:sz w:val="20"/>
          <w:szCs w:val="20"/>
        </w:rPr>
        <w:t xml:space="preserve">? </w:t>
      </w:r>
      <w:proofErr w:type="spellStart"/>
      <w:r w:rsidRPr="00E30B93">
        <w:rPr>
          <w:sz w:val="20"/>
          <w:szCs w:val="20"/>
        </w:rPr>
        <w:t>Immunological</w:t>
      </w:r>
      <w:proofErr w:type="spellEnd"/>
      <w:r w:rsidRPr="00E30B93">
        <w:rPr>
          <w:sz w:val="20"/>
          <w:szCs w:val="20"/>
        </w:rPr>
        <w:t xml:space="preserve"> </w:t>
      </w:r>
      <w:proofErr w:type="spellStart"/>
      <w:r w:rsidRPr="00E30B93">
        <w:rPr>
          <w:sz w:val="20"/>
          <w:szCs w:val="20"/>
        </w:rPr>
        <w:t>Insights</w:t>
      </w:r>
      <w:proofErr w:type="spellEnd"/>
      <w:r w:rsidRPr="00E30B93">
        <w:rPr>
          <w:sz w:val="20"/>
          <w:szCs w:val="20"/>
        </w:rPr>
        <w:t xml:space="preserve">. </w:t>
      </w:r>
      <w:proofErr w:type="spellStart"/>
      <w:r w:rsidRPr="00E30B93">
        <w:rPr>
          <w:sz w:val="20"/>
          <w:szCs w:val="20"/>
        </w:rPr>
        <w:t>Interdisciplinary</w:t>
      </w:r>
      <w:proofErr w:type="spellEnd"/>
    </w:p>
    <w:p w14:paraId="5CD054A2" w14:textId="3BDBFC91" w:rsidR="00E30B93" w:rsidRPr="00E30B93" w:rsidRDefault="00E30B93" w:rsidP="00E30B93">
      <w:pPr>
        <w:spacing w:after="0"/>
        <w:rPr>
          <w:sz w:val="20"/>
          <w:szCs w:val="20"/>
        </w:rPr>
      </w:pPr>
      <w:proofErr w:type="spellStart"/>
      <w:r w:rsidRPr="00E30B93">
        <w:rPr>
          <w:sz w:val="20"/>
          <w:szCs w:val="20"/>
        </w:rPr>
        <w:t>sciences</w:t>
      </w:r>
      <w:proofErr w:type="spellEnd"/>
      <w:r w:rsidRPr="00E30B93">
        <w:rPr>
          <w:sz w:val="20"/>
          <w:szCs w:val="20"/>
        </w:rPr>
        <w:t xml:space="preserve">, </w:t>
      </w:r>
      <w:proofErr w:type="spellStart"/>
      <w:r w:rsidRPr="00E30B93">
        <w:rPr>
          <w:sz w:val="20"/>
          <w:szCs w:val="20"/>
        </w:rPr>
        <w:t>computational</w:t>
      </w:r>
      <w:proofErr w:type="spellEnd"/>
      <w:r w:rsidRPr="00E30B93">
        <w:rPr>
          <w:sz w:val="20"/>
          <w:szCs w:val="20"/>
        </w:rPr>
        <w:t xml:space="preserve"> life </w:t>
      </w:r>
      <w:proofErr w:type="spellStart"/>
      <w:r w:rsidRPr="00E30B93">
        <w:rPr>
          <w:sz w:val="20"/>
          <w:szCs w:val="20"/>
        </w:rPr>
        <w:t>sciences</w:t>
      </w:r>
      <w:proofErr w:type="spellEnd"/>
      <w:r w:rsidRPr="00E30B93">
        <w:rPr>
          <w:sz w:val="20"/>
          <w:szCs w:val="20"/>
        </w:rPr>
        <w:t xml:space="preserve"> 13, 344-347 (2021).</w:t>
      </w:r>
      <w:r w:rsidR="00EB659D">
        <w:rPr>
          <w:sz w:val="20"/>
          <w:szCs w:val="20"/>
        </w:rPr>
        <w:t xml:space="preserve"> </w:t>
      </w:r>
      <w:r w:rsidR="00EB659D" w:rsidRPr="00EB659D">
        <w:rPr>
          <w:sz w:val="20"/>
          <w:szCs w:val="20"/>
        </w:rPr>
        <w:t>https://link.springer.com/article/10.1007%2Fs12539-021-00438-3</w:t>
      </w:r>
    </w:p>
    <w:p w14:paraId="3F4BB939" w14:textId="77777777" w:rsidR="00E30B93" w:rsidRPr="00E30B93" w:rsidRDefault="00E30B93" w:rsidP="00E30B93">
      <w:pPr>
        <w:spacing w:after="0"/>
        <w:rPr>
          <w:sz w:val="20"/>
          <w:szCs w:val="20"/>
        </w:rPr>
      </w:pPr>
      <w:r w:rsidRPr="00E30B93">
        <w:rPr>
          <w:sz w:val="20"/>
          <w:szCs w:val="20"/>
        </w:rPr>
        <w:t xml:space="preserve">[17] </w:t>
      </w:r>
      <w:hyperlink r:id="rId110" w:history="1">
        <w:r w:rsidRPr="00E30B93">
          <w:rPr>
            <w:sz w:val="20"/>
            <w:szCs w:val="20"/>
          </w:rPr>
          <w:t>https://labeling.pfizer.com/ShowLabeling.aspx?id=14471</w:t>
        </w:r>
      </w:hyperlink>
      <w:r w:rsidRPr="00E30B93">
        <w:rPr>
          <w:sz w:val="20"/>
          <w:szCs w:val="20"/>
        </w:rPr>
        <w:t xml:space="preserve"> </w:t>
      </w:r>
    </w:p>
    <w:p w14:paraId="570D8889" w14:textId="77777777" w:rsidR="00E30B93" w:rsidRPr="00A1417D" w:rsidRDefault="00E30B93" w:rsidP="00E30B93">
      <w:pPr>
        <w:spacing w:after="0"/>
        <w:rPr>
          <w:sz w:val="20"/>
          <w:szCs w:val="20"/>
        </w:rPr>
      </w:pPr>
      <w:r w:rsidRPr="00A1417D">
        <w:rPr>
          <w:sz w:val="20"/>
          <w:szCs w:val="20"/>
        </w:rPr>
        <w:t>[</w:t>
      </w:r>
      <w:r>
        <w:rPr>
          <w:sz w:val="20"/>
          <w:szCs w:val="20"/>
        </w:rPr>
        <w:t>18</w:t>
      </w:r>
      <w:r w:rsidRPr="00A1417D">
        <w:rPr>
          <w:sz w:val="20"/>
          <w:szCs w:val="20"/>
        </w:rPr>
        <w:t xml:space="preserve">] </w:t>
      </w:r>
      <w:hyperlink r:id="rId111" w:history="1">
        <w:r w:rsidRPr="00A1417D">
          <w:rPr>
            <w:sz w:val="20"/>
            <w:szCs w:val="20"/>
          </w:rPr>
          <w:t>https://www.canadiancovidcarealliance.org/wp-content/uploads/2021/06/2021-06-15-children_and_covid-19_vaccines_full_guide.pdf</w:t>
        </w:r>
      </w:hyperlink>
      <w:r>
        <w:rPr>
          <w:sz w:val="20"/>
          <w:szCs w:val="20"/>
        </w:rPr>
        <w:t xml:space="preserve"> </w:t>
      </w:r>
    </w:p>
    <w:p w14:paraId="3D3BDEE4" w14:textId="77777777" w:rsidR="00E30B93" w:rsidRPr="00E30B93" w:rsidRDefault="00E30B93" w:rsidP="00E30B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[19] </w:t>
      </w:r>
      <w:proofErr w:type="spellStart"/>
      <w:r w:rsidRPr="00A1417D">
        <w:rPr>
          <w:sz w:val="20"/>
          <w:szCs w:val="20"/>
        </w:rPr>
        <w:t>Doshi</w:t>
      </w:r>
      <w:proofErr w:type="spellEnd"/>
      <w:r w:rsidRPr="00A1417D">
        <w:rPr>
          <w:sz w:val="20"/>
          <w:szCs w:val="20"/>
        </w:rPr>
        <w:t xml:space="preserve">, P. Covid-19 </w:t>
      </w:r>
      <w:proofErr w:type="spellStart"/>
      <w:r w:rsidRPr="00A1417D">
        <w:rPr>
          <w:sz w:val="20"/>
          <w:szCs w:val="20"/>
        </w:rPr>
        <w:t>vaccines</w:t>
      </w:r>
      <w:proofErr w:type="spellEnd"/>
      <w:r w:rsidRPr="00A1417D">
        <w:rPr>
          <w:sz w:val="20"/>
          <w:szCs w:val="20"/>
        </w:rPr>
        <w:t xml:space="preserve">: In the </w:t>
      </w:r>
      <w:proofErr w:type="spellStart"/>
      <w:r w:rsidRPr="00A1417D">
        <w:rPr>
          <w:sz w:val="20"/>
          <w:szCs w:val="20"/>
        </w:rPr>
        <w:t>rush</w:t>
      </w:r>
      <w:proofErr w:type="spellEnd"/>
      <w:r w:rsidRPr="00A1417D">
        <w:rPr>
          <w:sz w:val="20"/>
          <w:szCs w:val="20"/>
        </w:rPr>
        <w:t xml:space="preserve"> for regulatory </w:t>
      </w:r>
      <w:proofErr w:type="spellStart"/>
      <w:r w:rsidRPr="00A1417D">
        <w:rPr>
          <w:sz w:val="20"/>
          <w:szCs w:val="20"/>
        </w:rPr>
        <w:t>approval</w:t>
      </w:r>
      <w:proofErr w:type="spellEnd"/>
      <w:r w:rsidRPr="00A1417D">
        <w:rPr>
          <w:sz w:val="20"/>
          <w:szCs w:val="20"/>
        </w:rPr>
        <w:t xml:space="preserve">, do we </w:t>
      </w:r>
      <w:proofErr w:type="spellStart"/>
      <w:r w:rsidRPr="00A1417D">
        <w:rPr>
          <w:sz w:val="20"/>
          <w:szCs w:val="20"/>
        </w:rPr>
        <w:t>need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more</w:t>
      </w:r>
      <w:proofErr w:type="spellEnd"/>
      <w:r w:rsidRPr="00A1417D">
        <w:rPr>
          <w:sz w:val="20"/>
          <w:szCs w:val="20"/>
        </w:rPr>
        <w:t xml:space="preserve"> data? BMJ 373, n1244 (2021). </w:t>
      </w:r>
      <w:hyperlink r:id="rId112" w:history="1">
        <w:r w:rsidRPr="00A1417D">
          <w:rPr>
            <w:sz w:val="20"/>
            <w:szCs w:val="20"/>
          </w:rPr>
          <w:t>https://www.bmj.com/content/373/bmj.n1244</w:t>
        </w:r>
      </w:hyperlink>
      <w:hyperlink r:id="rId113" w:history="1">
        <w:r w:rsidRPr="00E30B93">
          <w:rPr>
            <w:sz w:val="20"/>
            <w:szCs w:val="20"/>
          </w:rPr>
          <w:t>https://www.bmj.com/content/373/bmj.n1244</w:t>
        </w:r>
      </w:hyperlink>
      <w:r w:rsidRPr="00E30B93">
        <w:rPr>
          <w:sz w:val="20"/>
          <w:szCs w:val="20"/>
        </w:rPr>
        <w:t xml:space="preserve"> </w:t>
      </w:r>
    </w:p>
    <w:p w14:paraId="7EA333BE" w14:textId="4EB2E410" w:rsidR="00E30B93" w:rsidRPr="00E30B93" w:rsidRDefault="00E30B93" w:rsidP="00E30B93">
      <w:pPr>
        <w:spacing w:after="0"/>
        <w:rPr>
          <w:sz w:val="20"/>
          <w:szCs w:val="20"/>
        </w:rPr>
      </w:pPr>
      <w:r>
        <w:rPr>
          <w:sz w:val="20"/>
          <w:szCs w:val="20"/>
        </w:rPr>
        <w:t>[20</w:t>
      </w:r>
      <w:r w:rsidRPr="00A1417D">
        <w:rPr>
          <w:sz w:val="20"/>
          <w:szCs w:val="20"/>
        </w:rPr>
        <w:t xml:space="preserve">] </w:t>
      </w:r>
      <w:proofErr w:type="spellStart"/>
      <w:r w:rsidRPr="00A1417D">
        <w:rPr>
          <w:sz w:val="20"/>
          <w:szCs w:val="20"/>
        </w:rPr>
        <w:t>Pfizer</w:t>
      </w:r>
      <w:proofErr w:type="spellEnd"/>
      <w:r w:rsidRPr="00A1417D">
        <w:rPr>
          <w:sz w:val="20"/>
          <w:szCs w:val="20"/>
        </w:rPr>
        <w:t>. SARS-</w:t>
      </w:r>
      <w:proofErr w:type="spellStart"/>
      <w:r w:rsidRPr="00A1417D">
        <w:rPr>
          <w:sz w:val="20"/>
          <w:szCs w:val="20"/>
        </w:rPr>
        <w:t>CoV</w:t>
      </w:r>
      <w:proofErr w:type="spellEnd"/>
      <w:r w:rsidRPr="00A1417D">
        <w:rPr>
          <w:sz w:val="20"/>
          <w:szCs w:val="20"/>
        </w:rPr>
        <w:t xml:space="preserve">- 2 mRNA </w:t>
      </w:r>
      <w:proofErr w:type="spellStart"/>
      <w:r w:rsidRPr="00A1417D">
        <w:rPr>
          <w:sz w:val="20"/>
          <w:szCs w:val="20"/>
        </w:rPr>
        <w:t>Vaccine</w:t>
      </w:r>
      <w:proofErr w:type="spellEnd"/>
      <w:r w:rsidRPr="00A1417D">
        <w:rPr>
          <w:sz w:val="20"/>
          <w:szCs w:val="20"/>
        </w:rPr>
        <w:t xml:space="preserve"> (BNT162, PF-07302048) 2.6.4 </w:t>
      </w:r>
      <w:proofErr w:type="spellStart"/>
      <w:r w:rsidRPr="00A1417D">
        <w:rPr>
          <w:sz w:val="20"/>
          <w:szCs w:val="20"/>
        </w:rPr>
        <w:t>Yakubutsu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dōtai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shiken</w:t>
      </w:r>
      <w:proofErr w:type="spellEnd"/>
      <w:r w:rsidRPr="00A1417D">
        <w:rPr>
          <w:sz w:val="20"/>
          <w:szCs w:val="20"/>
        </w:rPr>
        <w:t xml:space="preserve"> no </w:t>
      </w:r>
      <w:proofErr w:type="spellStart"/>
      <w:r w:rsidRPr="00A1417D">
        <w:rPr>
          <w:sz w:val="20"/>
          <w:szCs w:val="20"/>
        </w:rPr>
        <w:t>gaiyō</w:t>
      </w:r>
      <w:proofErr w:type="spellEnd"/>
      <w:r w:rsidRPr="00A1417D">
        <w:rPr>
          <w:sz w:val="20"/>
          <w:szCs w:val="20"/>
        </w:rPr>
        <w:t xml:space="preserve"> bun [</w:t>
      </w:r>
      <w:proofErr w:type="spellStart"/>
      <w:r w:rsidRPr="00A1417D">
        <w:rPr>
          <w:sz w:val="20"/>
          <w:szCs w:val="20"/>
        </w:rPr>
        <w:t>summary</w:t>
      </w:r>
      <w:proofErr w:type="spellEnd"/>
      <w:r w:rsidRPr="00A1417D">
        <w:rPr>
          <w:sz w:val="20"/>
          <w:szCs w:val="20"/>
        </w:rPr>
        <w:t xml:space="preserve"> of </w:t>
      </w:r>
      <w:proofErr w:type="spellStart"/>
      <w:r w:rsidRPr="00A1417D">
        <w:rPr>
          <w:sz w:val="20"/>
          <w:szCs w:val="20"/>
        </w:rPr>
        <w:t>pharmacokinetic</w:t>
      </w:r>
      <w:proofErr w:type="spellEnd"/>
      <w:r w:rsidRPr="00A1417D">
        <w:rPr>
          <w:sz w:val="20"/>
          <w:szCs w:val="20"/>
        </w:rPr>
        <w:t xml:space="preserve"> </w:t>
      </w:r>
      <w:proofErr w:type="spellStart"/>
      <w:r w:rsidRPr="00A1417D">
        <w:rPr>
          <w:sz w:val="20"/>
          <w:szCs w:val="20"/>
        </w:rPr>
        <w:t>studies</w:t>
      </w:r>
      <w:proofErr w:type="spellEnd"/>
      <w:r w:rsidRPr="00A1417D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hyperlink r:id="rId114" w:anchor="page=16" w:history="1">
        <w:r w:rsidRPr="00A1417D">
          <w:rPr>
            <w:sz w:val="20"/>
            <w:szCs w:val="20"/>
          </w:rPr>
          <w:t>https://www.pmda.go.jp/drugs/2021/P20210212001/672212000_30300AMX00231_I100_1.pdf#page=16</w:t>
        </w:r>
      </w:hyperlink>
      <w:r>
        <w:rPr>
          <w:sz w:val="20"/>
          <w:szCs w:val="20"/>
        </w:rPr>
        <w:t xml:space="preserve"> </w:t>
      </w:r>
    </w:p>
    <w:p w14:paraId="2D1BAD11" w14:textId="77777777" w:rsidR="00E30B93" w:rsidRDefault="00E30B93" w:rsidP="00E30B93">
      <w:pPr>
        <w:jc w:val="center"/>
        <w:rPr>
          <w:b/>
          <w:bCs/>
        </w:rPr>
      </w:pPr>
    </w:p>
    <w:p w14:paraId="49156F1D" w14:textId="35FDAF73" w:rsidR="00060311" w:rsidRPr="00E30B93" w:rsidRDefault="00EB659D" w:rsidP="00E30B93">
      <w:pPr>
        <w:jc w:val="center"/>
        <w:rPr>
          <w:b/>
          <w:bCs/>
        </w:rPr>
      </w:pPr>
      <w:r>
        <w:rPr>
          <w:b/>
          <w:bCs/>
        </w:rPr>
        <w:t>SPRZECIW ŚRODOWISK NAUKOWYCH</w:t>
      </w:r>
    </w:p>
    <w:p w14:paraId="7D822645" w14:textId="6BB8849C" w:rsidR="00AB6DC7" w:rsidRDefault="0050692D" w:rsidP="00F52C70">
      <w:pPr>
        <w:jc w:val="both"/>
      </w:pPr>
      <w:r>
        <w:t>Wielu naukowców wyraziło swoje wątpliwości w zakresie</w:t>
      </w:r>
      <w:r w:rsidR="00EE1809">
        <w:t xml:space="preserve"> szczepień dzieci</w:t>
      </w:r>
      <w:r>
        <w:t xml:space="preserve"> przeciwko </w:t>
      </w:r>
      <w:r w:rsidR="00310D5A">
        <w:t>COVID</w:t>
      </w:r>
      <w:r>
        <w:t>-19</w:t>
      </w:r>
      <w:r w:rsidR="00EE1809">
        <w:t xml:space="preserve"> na łamach</w:t>
      </w:r>
      <w:r>
        <w:t xml:space="preserve"> czasopism naukowych takich</w:t>
      </w:r>
      <w:r w:rsidR="00EE1809">
        <w:t xml:space="preserve"> </w:t>
      </w:r>
      <w:r w:rsidR="00D3555B">
        <w:t xml:space="preserve">jak </w:t>
      </w:r>
      <w:r w:rsidR="00EE1809">
        <w:t xml:space="preserve">British </w:t>
      </w:r>
      <w:proofErr w:type="spellStart"/>
      <w:r w:rsidR="00EE1809">
        <w:t>Medical</w:t>
      </w:r>
      <w:proofErr w:type="spellEnd"/>
      <w:r w:rsidR="00EE1809">
        <w:t xml:space="preserve"> </w:t>
      </w:r>
      <w:proofErr w:type="spellStart"/>
      <w:r w:rsidR="00EE1809">
        <w:t>Journal</w:t>
      </w:r>
      <w:proofErr w:type="spellEnd"/>
      <w:r w:rsidR="00EE1809">
        <w:t xml:space="preserve"> [</w:t>
      </w:r>
      <w:r w:rsidR="00310D5A">
        <w:t>1</w:t>
      </w:r>
      <w:r w:rsidR="00EE1809">
        <w:t xml:space="preserve">] </w:t>
      </w:r>
      <w:r w:rsidR="00D3555B">
        <w:t xml:space="preserve">oraz </w:t>
      </w:r>
      <w:r w:rsidR="00EE1809">
        <w:t>The Lancet [</w:t>
      </w:r>
      <w:r w:rsidR="00310D5A">
        <w:t>2</w:t>
      </w:r>
      <w:r w:rsidR="00EE1809">
        <w:t>]</w:t>
      </w:r>
      <w:r>
        <w:t xml:space="preserve">. Warto również odnotować, że </w:t>
      </w:r>
      <w:r w:rsidRPr="0050692D">
        <w:t>Narodowa Rada Zdrowia</w:t>
      </w:r>
      <w:r w:rsidR="00416070">
        <w:t xml:space="preserve"> w Danii</w:t>
      </w:r>
      <w:r w:rsidRPr="0050692D">
        <w:t xml:space="preserve"> </w:t>
      </w:r>
      <w:r w:rsidR="00D3555B">
        <w:t xml:space="preserve">i </w:t>
      </w:r>
      <w:r w:rsidRPr="0050692D">
        <w:t xml:space="preserve">Duńskie Towarzystwo Pediatryczne nie </w:t>
      </w:r>
      <w:r w:rsidR="00416070">
        <w:t>zdecydowały się na</w:t>
      </w:r>
      <w:r w:rsidRPr="0050692D">
        <w:t xml:space="preserve"> zaleceni</w:t>
      </w:r>
      <w:r w:rsidR="00416070">
        <w:t>e</w:t>
      </w:r>
      <w:r w:rsidRPr="0050692D">
        <w:t xml:space="preserve"> szczepień dla dzieci w wieku 12-15 lat</w:t>
      </w:r>
      <w:r w:rsidR="00416070">
        <w:t xml:space="preserve"> [</w:t>
      </w:r>
      <w:r w:rsidR="00310D5A">
        <w:t>3</w:t>
      </w:r>
      <w:r w:rsidR="00416070">
        <w:t>]</w:t>
      </w:r>
      <w:r w:rsidR="00D3555B">
        <w:t xml:space="preserve">, </w:t>
      </w:r>
      <w:r w:rsidR="00C67ACB">
        <w:t xml:space="preserve">a </w:t>
      </w:r>
      <w:r w:rsidR="00D3555B">
        <w:t>niemieck</w:t>
      </w:r>
      <w:r w:rsidR="00C67ACB">
        <w:t xml:space="preserve">i </w:t>
      </w:r>
      <w:r w:rsidR="00C67ACB" w:rsidRPr="00C67ACB">
        <w:t>komitet doradczy ds. szczepień</w:t>
      </w:r>
      <w:r w:rsidR="00F17979">
        <w:t xml:space="preserve"> (STIKO) nie zaleca </w:t>
      </w:r>
      <w:r w:rsidR="00F17979" w:rsidRPr="00F17979">
        <w:t>stosowania szczepionki</w:t>
      </w:r>
      <w:r w:rsidR="002702AB">
        <w:t xml:space="preserve"> </w:t>
      </w:r>
      <w:r w:rsidR="00F17979" w:rsidRPr="00F17979">
        <w:t xml:space="preserve">osobom w wieku 12-17 lat </w:t>
      </w:r>
      <w:r w:rsidR="002702AB">
        <w:t>spoza grup ryzyka</w:t>
      </w:r>
      <w:r w:rsidR="00F17979">
        <w:t xml:space="preserve"> [</w:t>
      </w:r>
      <w:r w:rsidR="00D65700">
        <w:t>4</w:t>
      </w:r>
      <w:r w:rsidR="00F17979">
        <w:t>]</w:t>
      </w:r>
      <w:r w:rsidR="002702AB">
        <w:t>. Szczepieniom dzieci</w:t>
      </w:r>
      <w:r w:rsidR="006D3A34">
        <w:t xml:space="preserve"> &lt;16 r.ż.</w:t>
      </w:r>
      <w:r w:rsidR="002702AB">
        <w:t xml:space="preserve"> </w:t>
      </w:r>
      <w:r w:rsidR="00FE203B">
        <w:t>sprzeciwiła</w:t>
      </w:r>
      <w:r w:rsidR="002702AB">
        <w:t xml:space="preserve"> się również </w:t>
      </w:r>
      <w:r w:rsidR="006D3A34">
        <w:t xml:space="preserve">niezależna i zrzeszająca lekarzy </w:t>
      </w:r>
      <w:r w:rsidR="006D3A34" w:rsidRPr="006D3A34">
        <w:t>Publiczna Rada Kryzysowa</w:t>
      </w:r>
      <w:r w:rsidR="00FE203B">
        <w:t xml:space="preserve"> w Izraelu</w:t>
      </w:r>
      <w:r w:rsidR="006D3A34">
        <w:t xml:space="preserve"> [</w:t>
      </w:r>
      <w:r w:rsidR="00D65700">
        <w:t>5</w:t>
      </w:r>
      <w:r w:rsidR="006D3A34">
        <w:t>]</w:t>
      </w:r>
      <w:r w:rsidR="00FE203B">
        <w:t xml:space="preserve">. </w:t>
      </w:r>
      <w:r w:rsidR="001901C0">
        <w:t xml:space="preserve">Dyrektor </w:t>
      </w:r>
      <w:r w:rsidR="001901C0" w:rsidRPr="001901C0">
        <w:t>niezależn</w:t>
      </w:r>
      <w:r w:rsidR="001901C0">
        <w:t>ej</w:t>
      </w:r>
      <w:r w:rsidR="001901C0" w:rsidRPr="001901C0">
        <w:t xml:space="preserve"> firm</w:t>
      </w:r>
      <w:r w:rsidR="001901C0">
        <w:t>y</w:t>
      </w:r>
      <w:r w:rsidR="001901C0" w:rsidRPr="001901C0">
        <w:t xml:space="preserve"> zajmując</w:t>
      </w:r>
      <w:r w:rsidR="001901C0">
        <w:t>ej</w:t>
      </w:r>
      <w:r w:rsidR="001901C0" w:rsidRPr="001901C0">
        <w:t xml:space="preserve"> się badaniami medycznymi</w:t>
      </w:r>
      <w:r w:rsidR="001901C0">
        <w:t xml:space="preserve"> (</w:t>
      </w:r>
      <w:r w:rsidR="001901C0" w:rsidRPr="001901C0">
        <w:t xml:space="preserve">The </w:t>
      </w:r>
      <w:proofErr w:type="spellStart"/>
      <w:r w:rsidR="001901C0" w:rsidRPr="001901C0">
        <w:t>Evidence-Based</w:t>
      </w:r>
      <w:proofErr w:type="spellEnd"/>
      <w:r w:rsidR="001901C0" w:rsidRPr="001901C0">
        <w:t xml:space="preserve"> </w:t>
      </w:r>
      <w:proofErr w:type="spellStart"/>
      <w:r w:rsidR="001901C0" w:rsidRPr="001901C0">
        <w:t>Medicine</w:t>
      </w:r>
      <w:proofErr w:type="spellEnd"/>
      <w:r w:rsidR="001901C0" w:rsidRPr="001901C0">
        <w:t xml:space="preserve"> </w:t>
      </w:r>
      <w:proofErr w:type="spellStart"/>
      <w:r w:rsidR="001901C0" w:rsidRPr="001901C0">
        <w:t>Consultancy</w:t>
      </w:r>
      <w:proofErr w:type="spellEnd"/>
      <w:r w:rsidR="001901C0" w:rsidRPr="001901C0">
        <w:t xml:space="preserve"> </w:t>
      </w:r>
      <w:proofErr w:type="spellStart"/>
      <w:r w:rsidR="001901C0" w:rsidRPr="001901C0">
        <w:t>Ltd</w:t>
      </w:r>
      <w:proofErr w:type="spellEnd"/>
      <w:r w:rsidR="00D65700">
        <w:t xml:space="preserve">), której pracownicy naukowi są autorami prestiżowych przeglądów publikowanych w </w:t>
      </w:r>
      <w:proofErr w:type="spellStart"/>
      <w:r w:rsidR="00D65700">
        <w:t>Cochrane</w:t>
      </w:r>
      <w:proofErr w:type="spellEnd"/>
      <w:r w:rsidR="00D65700" w:rsidRPr="00D65700">
        <w:t xml:space="preserve"> Collaboration</w:t>
      </w:r>
      <w:r w:rsidR="00D65700">
        <w:t>,</w:t>
      </w:r>
      <w:r w:rsidR="001901C0">
        <w:t xml:space="preserve"> po analizie </w:t>
      </w:r>
      <w:r w:rsidR="001901C0" w:rsidRPr="001901C0">
        <w:t>działań niepożądanych zgłoszonych do</w:t>
      </w:r>
      <w:r w:rsidR="001901C0">
        <w:t xml:space="preserve"> </w:t>
      </w:r>
      <w:r w:rsidR="001901C0" w:rsidRPr="001901C0">
        <w:t xml:space="preserve">Systemu </w:t>
      </w:r>
      <w:r w:rsidR="001901C0">
        <w:t>„</w:t>
      </w:r>
      <w:proofErr w:type="spellStart"/>
      <w:r w:rsidR="001901C0" w:rsidRPr="001901C0">
        <w:t>Yellow</w:t>
      </w:r>
      <w:proofErr w:type="spellEnd"/>
      <w:r w:rsidR="001901C0" w:rsidRPr="001901C0">
        <w:t xml:space="preserve"> Card”</w:t>
      </w:r>
      <w:r w:rsidR="001901C0">
        <w:t xml:space="preserve"> w Wielkiej Brytanii uznał, że</w:t>
      </w:r>
      <w:r w:rsidR="001901C0" w:rsidRPr="001901C0">
        <w:t xml:space="preserve"> stopień zachorowalności i śmiertelności związany ze szczepionkami</w:t>
      </w:r>
      <w:r w:rsidR="001901C0">
        <w:t xml:space="preserve"> przeciwko</w:t>
      </w:r>
      <w:r w:rsidR="001901C0" w:rsidRPr="001901C0">
        <w:t xml:space="preserve"> </w:t>
      </w:r>
      <w:r w:rsidR="001901C0">
        <w:t>COVID</w:t>
      </w:r>
      <w:r w:rsidR="001901C0" w:rsidRPr="001901C0">
        <w:t>-19 jest bezprecedensowy</w:t>
      </w:r>
      <w:r w:rsidR="001901C0">
        <w:t xml:space="preserve"> i wezwał do zaprzestania programu szczepień do czasu p</w:t>
      </w:r>
      <w:r w:rsidR="001901C0" w:rsidRPr="001901C0">
        <w:t>rzeprowadzana pełn</w:t>
      </w:r>
      <w:r w:rsidR="001901C0">
        <w:t>ej</w:t>
      </w:r>
      <w:r w:rsidR="001901C0" w:rsidRPr="001901C0">
        <w:t xml:space="preserve"> i niezależn</w:t>
      </w:r>
      <w:r w:rsidR="001901C0">
        <w:t>ej</w:t>
      </w:r>
      <w:r w:rsidR="001901C0" w:rsidRPr="001901C0">
        <w:t xml:space="preserve"> analiz</w:t>
      </w:r>
      <w:r w:rsidR="00D65700">
        <w:t>y</w:t>
      </w:r>
      <w:r w:rsidR="001901C0" w:rsidRPr="001901C0">
        <w:t xml:space="preserve"> bezpieczeństwa</w:t>
      </w:r>
      <w:r w:rsidR="001901C0">
        <w:t xml:space="preserve"> [</w:t>
      </w:r>
      <w:r w:rsidR="00D65700">
        <w:t>6</w:t>
      </w:r>
      <w:r w:rsidR="001901C0">
        <w:t>].</w:t>
      </w:r>
      <w:r w:rsidR="00F52C70">
        <w:t xml:space="preserve"> Otwarte listy do </w:t>
      </w:r>
      <w:r w:rsidR="00F52C70" w:rsidRPr="00F52C70">
        <w:t>Prezydenta i Rządu RP</w:t>
      </w:r>
      <w:r w:rsidR="00F52C70">
        <w:t xml:space="preserve"> </w:t>
      </w:r>
      <w:r w:rsidR="001901C0">
        <w:t xml:space="preserve">w sprawie bezpieczeństwa szczepionek przeciwko COVID-19 </w:t>
      </w:r>
      <w:r w:rsidR="00F52C70">
        <w:t xml:space="preserve">kierowali </w:t>
      </w:r>
      <w:r w:rsidR="001901C0">
        <w:t>również polscy lekarze i naukowcy [</w:t>
      </w:r>
      <w:r w:rsidR="00D65700">
        <w:t>7</w:t>
      </w:r>
      <w:r w:rsidR="001901C0">
        <w:t>,</w:t>
      </w:r>
      <w:r w:rsidR="00D65700">
        <w:t>8</w:t>
      </w:r>
      <w:r w:rsidR="001901C0">
        <w:t>]</w:t>
      </w:r>
      <w:r w:rsidR="00AF649A">
        <w:t xml:space="preserve">. W poradniku naukowym Canadian COVID </w:t>
      </w:r>
      <w:proofErr w:type="spellStart"/>
      <w:r w:rsidR="00AF649A">
        <w:t>Care</w:t>
      </w:r>
      <w:proofErr w:type="spellEnd"/>
      <w:r w:rsidR="00AF649A">
        <w:t xml:space="preserve"> Alliance przedstawiono uzasadnione </w:t>
      </w:r>
      <w:r w:rsidR="00AF649A" w:rsidRPr="00AF649A">
        <w:t>obawy naukowe dotyczące szczepionek COVID-19</w:t>
      </w:r>
      <w:r w:rsidR="00AF649A">
        <w:t xml:space="preserve"> i wezwano do </w:t>
      </w:r>
      <w:r w:rsidR="00AF649A" w:rsidRPr="00AF649A">
        <w:t>zaprzesta</w:t>
      </w:r>
      <w:r w:rsidR="00AF649A">
        <w:t>nia</w:t>
      </w:r>
      <w:r w:rsidR="00AF649A" w:rsidRPr="00AF649A">
        <w:t xml:space="preserve"> wdrażania programu szczepień dla dzieci, młodzieży i młodych dorosłych w wieku rozrodczym</w:t>
      </w:r>
      <w:r w:rsidR="00AF649A">
        <w:t xml:space="preserve"> </w:t>
      </w:r>
      <w:r w:rsidR="000A3A50">
        <w:t>oraz do</w:t>
      </w:r>
      <w:r w:rsidR="00AF649A">
        <w:t xml:space="preserve"> wymagania od</w:t>
      </w:r>
      <w:r w:rsidR="00AF649A" w:rsidRPr="00AF649A">
        <w:t xml:space="preserve"> producentów przeprowadzeni</w:t>
      </w:r>
      <w:r w:rsidR="00AF649A">
        <w:t>a</w:t>
      </w:r>
      <w:r w:rsidR="00AF649A" w:rsidRPr="00AF649A">
        <w:t xml:space="preserve"> odpowiedni</w:t>
      </w:r>
      <w:r w:rsidR="00AF649A">
        <w:t>ch badań</w:t>
      </w:r>
      <w:r w:rsidR="00AF649A" w:rsidRPr="00AF649A">
        <w:t xml:space="preserve"> </w:t>
      </w:r>
      <w:proofErr w:type="spellStart"/>
      <w:r w:rsidR="00AF649A" w:rsidRPr="00AF649A">
        <w:t>biodystrybucji</w:t>
      </w:r>
      <w:proofErr w:type="spellEnd"/>
      <w:r w:rsidR="00AF649A" w:rsidRPr="00AF649A">
        <w:t xml:space="preserve"> i bezpieczeństwa, </w:t>
      </w:r>
      <w:r w:rsidR="00491BDE">
        <w:t xml:space="preserve">a </w:t>
      </w:r>
      <w:r w:rsidR="00AF649A" w:rsidRPr="00AF649A">
        <w:t>następnie przeprowadz</w:t>
      </w:r>
      <w:r w:rsidR="00D65700">
        <w:t>enia</w:t>
      </w:r>
      <w:r w:rsidR="00AF649A" w:rsidRPr="00AF649A">
        <w:t xml:space="preserve"> dokładn</w:t>
      </w:r>
      <w:r w:rsidR="00D65700">
        <w:t>ej</w:t>
      </w:r>
      <w:r w:rsidR="00AF649A" w:rsidRPr="00AF649A">
        <w:t xml:space="preserve"> ponown</w:t>
      </w:r>
      <w:r w:rsidR="00D65700">
        <w:t>ej</w:t>
      </w:r>
      <w:r w:rsidR="00AF649A" w:rsidRPr="00AF649A">
        <w:t xml:space="preserve"> ocen</w:t>
      </w:r>
      <w:r w:rsidR="00D65700">
        <w:t>y</w:t>
      </w:r>
      <w:r w:rsidR="00AF649A" w:rsidRPr="00AF649A">
        <w:t xml:space="preserve"> ryzyka COVID-19 w porównaniu z ryzykiem związanym z</w:t>
      </w:r>
      <w:r w:rsidR="00491BDE">
        <w:t xml:space="preserve"> tymi</w:t>
      </w:r>
      <w:r w:rsidR="00AF649A" w:rsidRPr="00AF649A">
        <w:t xml:space="preserve"> eksperymentalnymi szczepionkami</w:t>
      </w:r>
      <w:r w:rsidR="00491BDE">
        <w:t xml:space="preserve"> </w:t>
      </w:r>
      <w:r w:rsidR="00430736">
        <w:t>[9]</w:t>
      </w:r>
      <w:r w:rsidR="00491BDE">
        <w:t xml:space="preserve">. </w:t>
      </w:r>
    </w:p>
    <w:p w14:paraId="36778805" w14:textId="540E50C6" w:rsidR="00AF649A" w:rsidRPr="00430736" w:rsidRDefault="00310D5A" w:rsidP="00430736">
      <w:pPr>
        <w:spacing w:after="0"/>
        <w:rPr>
          <w:sz w:val="20"/>
          <w:szCs w:val="20"/>
        </w:rPr>
      </w:pPr>
      <w:r w:rsidRPr="002A03CD">
        <w:rPr>
          <w:sz w:val="20"/>
          <w:szCs w:val="20"/>
        </w:rPr>
        <w:t>[</w:t>
      </w:r>
      <w:r w:rsidRPr="00430736">
        <w:rPr>
          <w:sz w:val="20"/>
          <w:szCs w:val="20"/>
        </w:rPr>
        <w:t xml:space="preserve">1] </w:t>
      </w:r>
      <w:proofErr w:type="spellStart"/>
      <w:r w:rsidRPr="00430736">
        <w:rPr>
          <w:sz w:val="20"/>
          <w:szCs w:val="20"/>
        </w:rPr>
        <w:t>Lavine</w:t>
      </w:r>
      <w:proofErr w:type="spellEnd"/>
      <w:r w:rsidRPr="00430736">
        <w:rPr>
          <w:sz w:val="20"/>
          <w:szCs w:val="20"/>
        </w:rPr>
        <w:t xml:space="preserve">, </w:t>
      </w:r>
      <w:proofErr w:type="spellStart"/>
      <w:r w:rsidRPr="00430736">
        <w:rPr>
          <w:sz w:val="20"/>
          <w:szCs w:val="20"/>
        </w:rPr>
        <w:t>Jennie</w:t>
      </w:r>
      <w:proofErr w:type="spellEnd"/>
      <w:r w:rsidRPr="00430736">
        <w:rPr>
          <w:sz w:val="20"/>
          <w:szCs w:val="20"/>
        </w:rPr>
        <w:t xml:space="preserve"> S., </w:t>
      </w:r>
      <w:proofErr w:type="spellStart"/>
      <w:r w:rsidRPr="00430736">
        <w:rPr>
          <w:sz w:val="20"/>
          <w:szCs w:val="20"/>
        </w:rPr>
        <w:t>Ottar</w:t>
      </w:r>
      <w:proofErr w:type="spellEnd"/>
      <w:r w:rsidRPr="00430736">
        <w:rPr>
          <w:sz w:val="20"/>
          <w:szCs w:val="20"/>
        </w:rPr>
        <w:t xml:space="preserve"> </w:t>
      </w:r>
      <w:proofErr w:type="spellStart"/>
      <w:r w:rsidRPr="00430736">
        <w:rPr>
          <w:sz w:val="20"/>
          <w:szCs w:val="20"/>
        </w:rPr>
        <w:t>Bjornstad</w:t>
      </w:r>
      <w:proofErr w:type="spellEnd"/>
      <w:r w:rsidRPr="00430736">
        <w:rPr>
          <w:sz w:val="20"/>
          <w:szCs w:val="20"/>
        </w:rPr>
        <w:t xml:space="preserve">, and </w:t>
      </w:r>
      <w:proofErr w:type="spellStart"/>
      <w:r w:rsidRPr="00430736">
        <w:rPr>
          <w:sz w:val="20"/>
          <w:szCs w:val="20"/>
        </w:rPr>
        <w:t>Rustom</w:t>
      </w:r>
      <w:proofErr w:type="spellEnd"/>
      <w:r w:rsidRPr="00430736">
        <w:rPr>
          <w:sz w:val="20"/>
          <w:szCs w:val="20"/>
        </w:rPr>
        <w:t xml:space="preserve"> </w:t>
      </w:r>
      <w:proofErr w:type="spellStart"/>
      <w:r w:rsidRPr="00430736">
        <w:rPr>
          <w:sz w:val="20"/>
          <w:szCs w:val="20"/>
        </w:rPr>
        <w:t>Antia</w:t>
      </w:r>
      <w:proofErr w:type="spellEnd"/>
      <w:r w:rsidRPr="00430736">
        <w:rPr>
          <w:sz w:val="20"/>
          <w:szCs w:val="20"/>
        </w:rPr>
        <w:t>. "</w:t>
      </w:r>
      <w:proofErr w:type="spellStart"/>
      <w:r w:rsidRPr="00430736">
        <w:rPr>
          <w:sz w:val="20"/>
          <w:szCs w:val="20"/>
        </w:rPr>
        <w:t>Vaccinating</w:t>
      </w:r>
      <w:proofErr w:type="spellEnd"/>
      <w:r w:rsidRPr="00430736">
        <w:rPr>
          <w:sz w:val="20"/>
          <w:szCs w:val="20"/>
        </w:rPr>
        <w:t xml:space="preserve"> </w:t>
      </w:r>
      <w:proofErr w:type="spellStart"/>
      <w:r w:rsidRPr="00430736">
        <w:rPr>
          <w:sz w:val="20"/>
          <w:szCs w:val="20"/>
        </w:rPr>
        <w:t>children</w:t>
      </w:r>
      <w:proofErr w:type="spellEnd"/>
      <w:r w:rsidRPr="00430736">
        <w:rPr>
          <w:sz w:val="20"/>
          <w:szCs w:val="20"/>
        </w:rPr>
        <w:t xml:space="preserve"> </w:t>
      </w:r>
      <w:proofErr w:type="spellStart"/>
      <w:r w:rsidRPr="00430736">
        <w:rPr>
          <w:sz w:val="20"/>
          <w:szCs w:val="20"/>
        </w:rPr>
        <w:t>against</w:t>
      </w:r>
      <w:proofErr w:type="spellEnd"/>
      <w:r w:rsidRPr="00430736">
        <w:rPr>
          <w:sz w:val="20"/>
          <w:szCs w:val="20"/>
        </w:rPr>
        <w:t xml:space="preserve"> SARS-CoV-2." (2021). </w:t>
      </w:r>
      <w:hyperlink r:id="rId115" w:history="1">
        <w:r w:rsidRPr="00430736">
          <w:rPr>
            <w:sz w:val="20"/>
            <w:szCs w:val="20"/>
          </w:rPr>
          <w:t>https://www.bmj.com/content/373/bmj.n1197</w:t>
        </w:r>
      </w:hyperlink>
    </w:p>
    <w:p w14:paraId="3A1BA29A" w14:textId="521AD620" w:rsidR="00310D5A" w:rsidRPr="00430736" w:rsidRDefault="00310D5A" w:rsidP="00430736">
      <w:pPr>
        <w:spacing w:after="0"/>
        <w:rPr>
          <w:sz w:val="20"/>
          <w:szCs w:val="20"/>
        </w:rPr>
      </w:pPr>
      <w:r w:rsidRPr="00430736">
        <w:rPr>
          <w:sz w:val="20"/>
          <w:szCs w:val="20"/>
        </w:rPr>
        <w:t xml:space="preserve">[2] Obaro, Stephen. "COVID-19 </w:t>
      </w:r>
      <w:proofErr w:type="spellStart"/>
      <w:r w:rsidRPr="00430736">
        <w:rPr>
          <w:sz w:val="20"/>
          <w:szCs w:val="20"/>
        </w:rPr>
        <w:t>herd</w:t>
      </w:r>
      <w:proofErr w:type="spellEnd"/>
      <w:r w:rsidRPr="00430736">
        <w:rPr>
          <w:sz w:val="20"/>
          <w:szCs w:val="20"/>
        </w:rPr>
        <w:t xml:space="preserve"> </w:t>
      </w:r>
      <w:proofErr w:type="spellStart"/>
      <w:r w:rsidRPr="00430736">
        <w:rPr>
          <w:sz w:val="20"/>
          <w:szCs w:val="20"/>
        </w:rPr>
        <w:t>immunity</w:t>
      </w:r>
      <w:proofErr w:type="spellEnd"/>
      <w:r w:rsidRPr="00430736">
        <w:rPr>
          <w:sz w:val="20"/>
          <w:szCs w:val="20"/>
        </w:rPr>
        <w:t xml:space="preserve"> by </w:t>
      </w:r>
      <w:proofErr w:type="spellStart"/>
      <w:r w:rsidRPr="00430736">
        <w:rPr>
          <w:sz w:val="20"/>
          <w:szCs w:val="20"/>
        </w:rPr>
        <w:t>immunisation</w:t>
      </w:r>
      <w:proofErr w:type="spellEnd"/>
      <w:r w:rsidRPr="00430736">
        <w:rPr>
          <w:sz w:val="20"/>
          <w:szCs w:val="20"/>
        </w:rPr>
        <w:t xml:space="preserve">: </w:t>
      </w:r>
      <w:proofErr w:type="spellStart"/>
      <w:r w:rsidRPr="00430736">
        <w:rPr>
          <w:sz w:val="20"/>
          <w:szCs w:val="20"/>
        </w:rPr>
        <w:t>are</w:t>
      </w:r>
      <w:proofErr w:type="spellEnd"/>
      <w:r w:rsidRPr="00430736">
        <w:rPr>
          <w:sz w:val="20"/>
          <w:szCs w:val="20"/>
        </w:rPr>
        <w:t xml:space="preserve"> </w:t>
      </w:r>
      <w:proofErr w:type="spellStart"/>
      <w:r w:rsidRPr="00430736">
        <w:rPr>
          <w:sz w:val="20"/>
          <w:szCs w:val="20"/>
        </w:rPr>
        <w:t>children</w:t>
      </w:r>
      <w:proofErr w:type="spellEnd"/>
      <w:r w:rsidRPr="00430736">
        <w:rPr>
          <w:sz w:val="20"/>
          <w:szCs w:val="20"/>
        </w:rPr>
        <w:t xml:space="preserve"> in the </w:t>
      </w:r>
      <w:proofErr w:type="spellStart"/>
      <w:r w:rsidRPr="00430736">
        <w:rPr>
          <w:sz w:val="20"/>
          <w:szCs w:val="20"/>
        </w:rPr>
        <w:t>herd</w:t>
      </w:r>
      <w:proofErr w:type="spellEnd"/>
      <w:r w:rsidRPr="00430736">
        <w:rPr>
          <w:sz w:val="20"/>
          <w:szCs w:val="20"/>
        </w:rPr>
        <w:t xml:space="preserve">?." The Lancet </w:t>
      </w:r>
      <w:proofErr w:type="spellStart"/>
      <w:r w:rsidRPr="00430736">
        <w:rPr>
          <w:sz w:val="20"/>
          <w:szCs w:val="20"/>
        </w:rPr>
        <w:t>Infectious</w:t>
      </w:r>
      <w:proofErr w:type="spellEnd"/>
      <w:r w:rsidRPr="00430736">
        <w:rPr>
          <w:sz w:val="20"/>
          <w:szCs w:val="20"/>
        </w:rPr>
        <w:t xml:space="preserve"> </w:t>
      </w:r>
      <w:proofErr w:type="spellStart"/>
      <w:r w:rsidRPr="00430736">
        <w:rPr>
          <w:sz w:val="20"/>
          <w:szCs w:val="20"/>
        </w:rPr>
        <w:t>Diseases</w:t>
      </w:r>
      <w:proofErr w:type="spellEnd"/>
      <w:r w:rsidRPr="00430736">
        <w:rPr>
          <w:sz w:val="20"/>
          <w:szCs w:val="20"/>
        </w:rPr>
        <w:t xml:space="preserve"> 21.6 (2021): 758-759. </w:t>
      </w:r>
      <w:hyperlink r:id="rId116" w:history="1">
        <w:r w:rsidRPr="00430736">
          <w:rPr>
            <w:sz w:val="20"/>
            <w:szCs w:val="20"/>
          </w:rPr>
          <w:t>https://www.thelancet.com/journals/laninf/article/PIIS1473-3099(21)00212-7/fulltext</w:t>
        </w:r>
      </w:hyperlink>
    </w:p>
    <w:p w14:paraId="307B9E26" w14:textId="256C5074" w:rsidR="00310D5A" w:rsidRPr="00430736" w:rsidRDefault="00310D5A" w:rsidP="00430736">
      <w:pPr>
        <w:spacing w:after="0"/>
        <w:rPr>
          <w:sz w:val="20"/>
          <w:szCs w:val="20"/>
        </w:rPr>
      </w:pPr>
      <w:r w:rsidRPr="00430736">
        <w:rPr>
          <w:sz w:val="20"/>
          <w:szCs w:val="20"/>
        </w:rPr>
        <w:t>[</w:t>
      </w:r>
      <w:r w:rsidR="00D65700" w:rsidRPr="00430736">
        <w:rPr>
          <w:sz w:val="20"/>
          <w:szCs w:val="20"/>
        </w:rPr>
        <w:t>3</w:t>
      </w:r>
      <w:r w:rsidRPr="00430736">
        <w:rPr>
          <w:sz w:val="20"/>
          <w:szCs w:val="20"/>
        </w:rPr>
        <w:t xml:space="preserve">] </w:t>
      </w:r>
      <w:hyperlink r:id="rId117" w:history="1">
        <w:r w:rsidRPr="00430736">
          <w:rPr>
            <w:sz w:val="20"/>
            <w:szCs w:val="20"/>
          </w:rPr>
          <w:t>https://ugeskriftet.dk/nyhed/formand-paediaterne-vi-mangler-viden-kunne-vaccinere-yngre-teenagere</w:t>
        </w:r>
      </w:hyperlink>
      <w:r w:rsidRPr="00430736">
        <w:rPr>
          <w:sz w:val="20"/>
          <w:szCs w:val="20"/>
        </w:rPr>
        <w:t xml:space="preserve"> </w:t>
      </w:r>
    </w:p>
    <w:p w14:paraId="686436AC" w14:textId="06C38819" w:rsidR="00310D5A" w:rsidRPr="00430736" w:rsidRDefault="00D65700" w:rsidP="00430736">
      <w:pPr>
        <w:spacing w:after="0"/>
        <w:rPr>
          <w:sz w:val="20"/>
          <w:szCs w:val="20"/>
        </w:rPr>
      </w:pPr>
      <w:r w:rsidRPr="00430736">
        <w:rPr>
          <w:sz w:val="20"/>
          <w:szCs w:val="20"/>
        </w:rPr>
        <w:t xml:space="preserve">[4] </w:t>
      </w:r>
      <w:hyperlink r:id="rId118" w:history="1">
        <w:r w:rsidRPr="00430736">
          <w:rPr>
            <w:sz w:val="20"/>
            <w:szCs w:val="20"/>
          </w:rPr>
          <w:t>https://www.euronews.com/2021/06/10/us-health-coronavirus-germany-biontech</w:t>
        </w:r>
      </w:hyperlink>
    </w:p>
    <w:p w14:paraId="04A7B51C" w14:textId="26F742B7" w:rsidR="00D65700" w:rsidRPr="00430736" w:rsidRDefault="00D65700" w:rsidP="00430736">
      <w:pPr>
        <w:spacing w:after="0"/>
        <w:rPr>
          <w:sz w:val="20"/>
          <w:szCs w:val="20"/>
        </w:rPr>
      </w:pPr>
      <w:r w:rsidRPr="00430736">
        <w:rPr>
          <w:sz w:val="20"/>
          <w:szCs w:val="20"/>
        </w:rPr>
        <w:t xml:space="preserve">[5] </w:t>
      </w:r>
      <w:hyperlink r:id="rId119" w:history="1">
        <w:r w:rsidRPr="00430736">
          <w:rPr>
            <w:sz w:val="20"/>
            <w:szCs w:val="20"/>
          </w:rPr>
          <w:t>https://www.pecc.org.il/docs/vacunder16eng.pdf</w:t>
        </w:r>
      </w:hyperlink>
    </w:p>
    <w:p w14:paraId="73EA232E" w14:textId="2A047F83" w:rsidR="00D65700" w:rsidRPr="00430736" w:rsidRDefault="00D65700" w:rsidP="00430736">
      <w:pPr>
        <w:spacing w:after="0"/>
        <w:rPr>
          <w:sz w:val="20"/>
          <w:szCs w:val="20"/>
        </w:rPr>
      </w:pPr>
      <w:r w:rsidRPr="00430736">
        <w:rPr>
          <w:sz w:val="20"/>
          <w:szCs w:val="20"/>
        </w:rPr>
        <w:t xml:space="preserve">[6] </w:t>
      </w:r>
      <w:hyperlink r:id="rId120" w:history="1">
        <w:r w:rsidRPr="00430736">
          <w:rPr>
            <w:sz w:val="20"/>
            <w:szCs w:val="20"/>
          </w:rPr>
          <w:t>https://b3d2650e-e929-4448-a527-4eeb59304c7f.filesusr.com/ugd/593c4f_b2acdef3774b4e9ca06e9fae526fd5cd.pdf</w:t>
        </w:r>
      </w:hyperlink>
      <w:r w:rsidRPr="00430736">
        <w:rPr>
          <w:sz w:val="20"/>
          <w:szCs w:val="20"/>
        </w:rPr>
        <w:t xml:space="preserve"> </w:t>
      </w:r>
    </w:p>
    <w:p w14:paraId="7225056C" w14:textId="64BCC573" w:rsidR="00117F81" w:rsidRPr="00430736" w:rsidRDefault="001901C0" w:rsidP="00430736">
      <w:pPr>
        <w:spacing w:after="0"/>
        <w:rPr>
          <w:sz w:val="20"/>
          <w:szCs w:val="20"/>
        </w:rPr>
      </w:pPr>
      <w:r w:rsidRPr="00430736">
        <w:rPr>
          <w:sz w:val="20"/>
          <w:szCs w:val="20"/>
        </w:rPr>
        <w:t>[</w:t>
      </w:r>
      <w:r w:rsidR="00430736" w:rsidRPr="00430736">
        <w:rPr>
          <w:sz w:val="20"/>
          <w:szCs w:val="20"/>
        </w:rPr>
        <w:t>7</w:t>
      </w:r>
      <w:r w:rsidRPr="00430736">
        <w:rPr>
          <w:sz w:val="20"/>
          <w:szCs w:val="20"/>
        </w:rPr>
        <w:t xml:space="preserve">] </w:t>
      </w:r>
      <w:hyperlink r:id="rId121" w:history="1">
        <w:r w:rsidRPr="00430736">
          <w:rPr>
            <w:sz w:val="20"/>
            <w:szCs w:val="20"/>
          </w:rPr>
          <w:t>https://b3d2650e-e929-4448-a527-4eeb59304c7f.filesusr.com/ugd/593c4f_b2acdef3774b4e9ca06e9fae526fd5cd.pdf</w:t>
        </w:r>
      </w:hyperlink>
      <w:r w:rsidRPr="00430736">
        <w:rPr>
          <w:sz w:val="20"/>
          <w:szCs w:val="20"/>
        </w:rPr>
        <w:t xml:space="preserve"> </w:t>
      </w:r>
    </w:p>
    <w:p w14:paraId="19E2C40F" w14:textId="612D5B26" w:rsidR="001901C0" w:rsidRPr="00430736" w:rsidRDefault="001901C0" w:rsidP="00430736">
      <w:pPr>
        <w:spacing w:after="0"/>
        <w:rPr>
          <w:sz w:val="20"/>
          <w:szCs w:val="20"/>
        </w:rPr>
      </w:pPr>
      <w:r w:rsidRPr="00430736">
        <w:rPr>
          <w:sz w:val="20"/>
          <w:szCs w:val="20"/>
        </w:rPr>
        <w:t>[</w:t>
      </w:r>
      <w:r w:rsidR="00430736" w:rsidRPr="00430736">
        <w:rPr>
          <w:sz w:val="20"/>
          <w:szCs w:val="20"/>
        </w:rPr>
        <w:t>8</w:t>
      </w:r>
      <w:r w:rsidRPr="00430736">
        <w:rPr>
          <w:sz w:val="20"/>
          <w:szCs w:val="20"/>
        </w:rPr>
        <w:t xml:space="preserve">] </w:t>
      </w:r>
      <w:hyperlink r:id="rId122" w:history="1">
        <w:r w:rsidRPr="00430736">
          <w:rPr>
            <w:sz w:val="20"/>
            <w:szCs w:val="20"/>
          </w:rPr>
          <w:t>https://instytutsprawobywatelskich.pl/trzy-pytania-do-ministra-zdrowia-w-sprawie-bezpieczenstwa-i-skutecznosci-szczepien-na-sars-cov-2/</w:t>
        </w:r>
      </w:hyperlink>
      <w:r w:rsidRPr="00430736">
        <w:rPr>
          <w:sz w:val="20"/>
          <w:szCs w:val="20"/>
        </w:rPr>
        <w:t xml:space="preserve"> </w:t>
      </w:r>
    </w:p>
    <w:p w14:paraId="7BF198A9" w14:textId="68B32575" w:rsidR="00D65700" w:rsidRPr="00430736" w:rsidRDefault="00430736" w:rsidP="00430736">
      <w:pPr>
        <w:spacing w:after="0"/>
        <w:rPr>
          <w:sz w:val="20"/>
          <w:szCs w:val="20"/>
        </w:rPr>
      </w:pPr>
      <w:r w:rsidRPr="00430736">
        <w:rPr>
          <w:sz w:val="20"/>
          <w:szCs w:val="20"/>
        </w:rPr>
        <w:t xml:space="preserve">[9] </w:t>
      </w:r>
      <w:hyperlink r:id="rId123" w:history="1">
        <w:r w:rsidRPr="00430736">
          <w:rPr>
            <w:sz w:val="20"/>
            <w:szCs w:val="20"/>
          </w:rPr>
          <w:t>https://www.canadiancovidcarealliance.org/wp-content/uploads/2021/06/2021-06-15-children_and_covid-19_vaccines_full_guide.pdf</w:t>
        </w:r>
      </w:hyperlink>
    </w:p>
    <w:sectPr w:rsidR="00D65700" w:rsidRPr="0043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437"/>
    <w:multiLevelType w:val="multilevel"/>
    <w:tmpl w:val="7C5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29"/>
    <w:rsid w:val="0000358F"/>
    <w:rsid w:val="00005EED"/>
    <w:rsid w:val="00006F3E"/>
    <w:rsid w:val="0001379F"/>
    <w:rsid w:val="00023CD2"/>
    <w:rsid w:val="0002672B"/>
    <w:rsid w:val="00030BAE"/>
    <w:rsid w:val="00045645"/>
    <w:rsid w:val="000517F8"/>
    <w:rsid w:val="000552DA"/>
    <w:rsid w:val="00055346"/>
    <w:rsid w:val="00060311"/>
    <w:rsid w:val="00071833"/>
    <w:rsid w:val="00073C7B"/>
    <w:rsid w:val="00077F02"/>
    <w:rsid w:val="000869C1"/>
    <w:rsid w:val="00091B6E"/>
    <w:rsid w:val="000A2A6E"/>
    <w:rsid w:val="000A39CD"/>
    <w:rsid w:val="000A3A50"/>
    <w:rsid w:val="000A7235"/>
    <w:rsid w:val="000C01C5"/>
    <w:rsid w:val="000E1775"/>
    <w:rsid w:val="000F3F14"/>
    <w:rsid w:val="00115608"/>
    <w:rsid w:val="00117F81"/>
    <w:rsid w:val="00117FEF"/>
    <w:rsid w:val="001327A9"/>
    <w:rsid w:val="00135B79"/>
    <w:rsid w:val="00136E00"/>
    <w:rsid w:val="00146371"/>
    <w:rsid w:val="001512B7"/>
    <w:rsid w:val="001558A9"/>
    <w:rsid w:val="00166808"/>
    <w:rsid w:val="00172D83"/>
    <w:rsid w:val="001901C0"/>
    <w:rsid w:val="001906D8"/>
    <w:rsid w:val="00190B26"/>
    <w:rsid w:val="00192C16"/>
    <w:rsid w:val="001A2A48"/>
    <w:rsid w:val="001A2B9A"/>
    <w:rsid w:val="001A2C70"/>
    <w:rsid w:val="001B3425"/>
    <w:rsid w:val="001C0FD7"/>
    <w:rsid w:val="001C6632"/>
    <w:rsid w:val="001C6D9E"/>
    <w:rsid w:val="001D1CC4"/>
    <w:rsid w:val="001F6E21"/>
    <w:rsid w:val="00210F4F"/>
    <w:rsid w:val="00214F0B"/>
    <w:rsid w:val="00216FC9"/>
    <w:rsid w:val="00233851"/>
    <w:rsid w:val="002520BF"/>
    <w:rsid w:val="0025298C"/>
    <w:rsid w:val="00253592"/>
    <w:rsid w:val="00253A78"/>
    <w:rsid w:val="002638D0"/>
    <w:rsid w:val="00266F11"/>
    <w:rsid w:val="0026726B"/>
    <w:rsid w:val="002702AB"/>
    <w:rsid w:val="0027659A"/>
    <w:rsid w:val="00277AE4"/>
    <w:rsid w:val="00281422"/>
    <w:rsid w:val="00281921"/>
    <w:rsid w:val="00292326"/>
    <w:rsid w:val="00294E46"/>
    <w:rsid w:val="002A03CD"/>
    <w:rsid w:val="002A2222"/>
    <w:rsid w:val="002A4D6A"/>
    <w:rsid w:val="002C2F8F"/>
    <w:rsid w:val="002C33F2"/>
    <w:rsid w:val="002D5657"/>
    <w:rsid w:val="002E1BF7"/>
    <w:rsid w:val="002E35AC"/>
    <w:rsid w:val="00310D5A"/>
    <w:rsid w:val="003322BA"/>
    <w:rsid w:val="0033789B"/>
    <w:rsid w:val="00346B5F"/>
    <w:rsid w:val="00362134"/>
    <w:rsid w:val="00363076"/>
    <w:rsid w:val="00363C3C"/>
    <w:rsid w:val="0038494F"/>
    <w:rsid w:val="00387A28"/>
    <w:rsid w:val="00390937"/>
    <w:rsid w:val="00391B5A"/>
    <w:rsid w:val="003977F5"/>
    <w:rsid w:val="003B06B4"/>
    <w:rsid w:val="003C3E6C"/>
    <w:rsid w:val="003D6B8B"/>
    <w:rsid w:val="003F66D4"/>
    <w:rsid w:val="00416070"/>
    <w:rsid w:val="00416E20"/>
    <w:rsid w:val="00426135"/>
    <w:rsid w:val="00430736"/>
    <w:rsid w:val="00444044"/>
    <w:rsid w:val="004474A3"/>
    <w:rsid w:val="0047135D"/>
    <w:rsid w:val="0047228A"/>
    <w:rsid w:val="004735AC"/>
    <w:rsid w:val="00476A55"/>
    <w:rsid w:val="0048451B"/>
    <w:rsid w:val="00491BDE"/>
    <w:rsid w:val="004A6C35"/>
    <w:rsid w:val="004A7109"/>
    <w:rsid w:val="004B114C"/>
    <w:rsid w:val="004D01E3"/>
    <w:rsid w:val="004F1587"/>
    <w:rsid w:val="004F50D9"/>
    <w:rsid w:val="004F6737"/>
    <w:rsid w:val="0050198F"/>
    <w:rsid w:val="0050692D"/>
    <w:rsid w:val="005207FF"/>
    <w:rsid w:val="00530C29"/>
    <w:rsid w:val="00537471"/>
    <w:rsid w:val="005521FA"/>
    <w:rsid w:val="0055445B"/>
    <w:rsid w:val="00554FC6"/>
    <w:rsid w:val="00563E80"/>
    <w:rsid w:val="00573521"/>
    <w:rsid w:val="0058644E"/>
    <w:rsid w:val="005917F0"/>
    <w:rsid w:val="005A7A4E"/>
    <w:rsid w:val="005B47D4"/>
    <w:rsid w:val="005B60F1"/>
    <w:rsid w:val="005C5421"/>
    <w:rsid w:val="005D531B"/>
    <w:rsid w:val="005E2F50"/>
    <w:rsid w:val="005E2FE3"/>
    <w:rsid w:val="005E4C06"/>
    <w:rsid w:val="005E6532"/>
    <w:rsid w:val="0060007B"/>
    <w:rsid w:val="00605A91"/>
    <w:rsid w:val="006367B0"/>
    <w:rsid w:val="00643881"/>
    <w:rsid w:val="006665DA"/>
    <w:rsid w:val="00666E2C"/>
    <w:rsid w:val="006704F5"/>
    <w:rsid w:val="006724AF"/>
    <w:rsid w:val="00676E98"/>
    <w:rsid w:val="00677C0A"/>
    <w:rsid w:val="00682B9A"/>
    <w:rsid w:val="00683F2B"/>
    <w:rsid w:val="006B2922"/>
    <w:rsid w:val="006C2B85"/>
    <w:rsid w:val="006C3944"/>
    <w:rsid w:val="006C7FCB"/>
    <w:rsid w:val="006D3A34"/>
    <w:rsid w:val="006D564E"/>
    <w:rsid w:val="006E46D3"/>
    <w:rsid w:val="006E5D19"/>
    <w:rsid w:val="006F0315"/>
    <w:rsid w:val="00715DD2"/>
    <w:rsid w:val="00725DEB"/>
    <w:rsid w:val="0072706D"/>
    <w:rsid w:val="00743E43"/>
    <w:rsid w:val="00746DCE"/>
    <w:rsid w:val="00762231"/>
    <w:rsid w:val="00765E9C"/>
    <w:rsid w:val="00766F16"/>
    <w:rsid w:val="00767043"/>
    <w:rsid w:val="00784417"/>
    <w:rsid w:val="00791312"/>
    <w:rsid w:val="00794EAA"/>
    <w:rsid w:val="007D7143"/>
    <w:rsid w:val="007D7526"/>
    <w:rsid w:val="007E0EA7"/>
    <w:rsid w:val="007F7FD3"/>
    <w:rsid w:val="00801B07"/>
    <w:rsid w:val="00807147"/>
    <w:rsid w:val="00813D75"/>
    <w:rsid w:val="0081676B"/>
    <w:rsid w:val="008239B8"/>
    <w:rsid w:val="008327A3"/>
    <w:rsid w:val="00834D2F"/>
    <w:rsid w:val="008351AA"/>
    <w:rsid w:val="00842F07"/>
    <w:rsid w:val="00843F43"/>
    <w:rsid w:val="00847C5B"/>
    <w:rsid w:val="008A0ADD"/>
    <w:rsid w:val="008B5FB7"/>
    <w:rsid w:val="008B6985"/>
    <w:rsid w:val="008C7C88"/>
    <w:rsid w:val="008E6840"/>
    <w:rsid w:val="0091645C"/>
    <w:rsid w:val="009166C0"/>
    <w:rsid w:val="009365FA"/>
    <w:rsid w:val="00955A15"/>
    <w:rsid w:val="00963B10"/>
    <w:rsid w:val="00975442"/>
    <w:rsid w:val="00981049"/>
    <w:rsid w:val="009854DA"/>
    <w:rsid w:val="009A605B"/>
    <w:rsid w:val="009C04A0"/>
    <w:rsid w:val="009C513D"/>
    <w:rsid w:val="009C7866"/>
    <w:rsid w:val="009C7A6E"/>
    <w:rsid w:val="009D10AF"/>
    <w:rsid w:val="009D24D1"/>
    <w:rsid w:val="009D51BC"/>
    <w:rsid w:val="009F15E6"/>
    <w:rsid w:val="009F1D32"/>
    <w:rsid w:val="009F628A"/>
    <w:rsid w:val="00A057AD"/>
    <w:rsid w:val="00A1083F"/>
    <w:rsid w:val="00A1417D"/>
    <w:rsid w:val="00A21EDB"/>
    <w:rsid w:val="00A34081"/>
    <w:rsid w:val="00A56020"/>
    <w:rsid w:val="00A57926"/>
    <w:rsid w:val="00A57A5D"/>
    <w:rsid w:val="00A764D8"/>
    <w:rsid w:val="00A83EAA"/>
    <w:rsid w:val="00A85470"/>
    <w:rsid w:val="00AB6DC7"/>
    <w:rsid w:val="00AE14ED"/>
    <w:rsid w:val="00AE63E7"/>
    <w:rsid w:val="00AE7947"/>
    <w:rsid w:val="00AF649A"/>
    <w:rsid w:val="00AF65C4"/>
    <w:rsid w:val="00B00CEE"/>
    <w:rsid w:val="00B03B01"/>
    <w:rsid w:val="00B117C5"/>
    <w:rsid w:val="00B3151B"/>
    <w:rsid w:val="00B36904"/>
    <w:rsid w:val="00B5790F"/>
    <w:rsid w:val="00B70C1A"/>
    <w:rsid w:val="00B7729A"/>
    <w:rsid w:val="00B77CB4"/>
    <w:rsid w:val="00B8036E"/>
    <w:rsid w:val="00B8159B"/>
    <w:rsid w:val="00B8507D"/>
    <w:rsid w:val="00B86819"/>
    <w:rsid w:val="00B914EC"/>
    <w:rsid w:val="00B9401B"/>
    <w:rsid w:val="00BA45C9"/>
    <w:rsid w:val="00BC04CB"/>
    <w:rsid w:val="00BC1B4D"/>
    <w:rsid w:val="00BC3EC2"/>
    <w:rsid w:val="00BC4B4F"/>
    <w:rsid w:val="00BD52EF"/>
    <w:rsid w:val="00BF2E4E"/>
    <w:rsid w:val="00BF4048"/>
    <w:rsid w:val="00BF50E9"/>
    <w:rsid w:val="00C11838"/>
    <w:rsid w:val="00C44063"/>
    <w:rsid w:val="00C4498A"/>
    <w:rsid w:val="00C47E12"/>
    <w:rsid w:val="00C67ACB"/>
    <w:rsid w:val="00C9174C"/>
    <w:rsid w:val="00C92B2E"/>
    <w:rsid w:val="00C93C4D"/>
    <w:rsid w:val="00CA0805"/>
    <w:rsid w:val="00CA74A3"/>
    <w:rsid w:val="00CB0361"/>
    <w:rsid w:val="00CC3043"/>
    <w:rsid w:val="00CE7AE1"/>
    <w:rsid w:val="00CF1EE4"/>
    <w:rsid w:val="00CF75AB"/>
    <w:rsid w:val="00D02D97"/>
    <w:rsid w:val="00D212ED"/>
    <w:rsid w:val="00D21460"/>
    <w:rsid w:val="00D23308"/>
    <w:rsid w:val="00D27613"/>
    <w:rsid w:val="00D3337E"/>
    <w:rsid w:val="00D34FAD"/>
    <w:rsid w:val="00D3555B"/>
    <w:rsid w:val="00D36753"/>
    <w:rsid w:val="00D37282"/>
    <w:rsid w:val="00D448E2"/>
    <w:rsid w:val="00D456B2"/>
    <w:rsid w:val="00D5465C"/>
    <w:rsid w:val="00D617C3"/>
    <w:rsid w:val="00D635A7"/>
    <w:rsid w:val="00D65700"/>
    <w:rsid w:val="00D74625"/>
    <w:rsid w:val="00D76426"/>
    <w:rsid w:val="00D82030"/>
    <w:rsid w:val="00D86C05"/>
    <w:rsid w:val="00D93196"/>
    <w:rsid w:val="00D9440C"/>
    <w:rsid w:val="00DA45DA"/>
    <w:rsid w:val="00DB27AA"/>
    <w:rsid w:val="00DB742B"/>
    <w:rsid w:val="00DC2C94"/>
    <w:rsid w:val="00DC5110"/>
    <w:rsid w:val="00DF2930"/>
    <w:rsid w:val="00E201E2"/>
    <w:rsid w:val="00E267A1"/>
    <w:rsid w:val="00E30B93"/>
    <w:rsid w:val="00E3149D"/>
    <w:rsid w:val="00E3248F"/>
    <w:rsid w:val="00E37978"/>
    <w:rsid w:val="00E421F4"/>
    <w:rsid w:val="00E46775"/>
    <w:rsid w:val="00E6475E"/>
    <w:rsid w:val="00E7468C"/>
    <w:rsid w:val="00E807E7"/>
    <w:rsid w:val="00E81442"/>
    <w:rsid w:val="00E82657"/>
    <w:rsid w:val="00E82771"/>
    <w:rsid w:val="00E9448D"/>
    <w:rsid w:val="00EA271C"/>
    <w:rsid w:val="00EA2F8B"/>
    <w:rsid w:val="00EB538C"/>
    <w:rsid w:val="00EB659D"/>
    <w:rsid w:val="00EC4CF1"/>
    <w:rsid w:val="00EC6EC3"/>
    <w:rsid w:val="00ED4066"/>
    <w:rsid w:val="00EE11F4"/>
    <w:rsid w:val="00EE1809"/>
    <w:rsid w:val="00EF34D8"/>
    <w:rsid w:val="00EF6EBA"/>
    <w:rsid w:val="00EF7ADE"/>
    <w:rsid w:val="00F0079E"/>
    <w:rsid w:val="00F17979"/>
    <w:rsid w:val="00F304E9"/>
    <w:rsid w:val="00F374A7"/>
    <w:rsid w:val="00F528B2"/>
    <w:rsid w:val="00F52C70"/>
    <w:rsid w:val="00F55049"/>
    <w:rsid w:val="00F563EF"/>
    <w:rsid w:val="00F65A16"/>
    <w:rsid w:val="00F65E41"/>
    <w:rsid w:val="00F82248"/>
    <w:rsid w:val="00F83FE4"/>
    <w:rsid w:val="00F868B4"/>
    <w:rsid w:val="00F87C3F"/>
    <w:rsid w:val="00F92281"/>
    <w:rsid w:val="00F93A94"/>
    <w:rsid w:val="00F94C9A"/>
    <w:rsid w:val="00FA19CC"/>
    <w:rsid w:val="00FB602E"/>
    <w:rsid w:val="00FB67EF"/>
    <w:rsid w:val="00FB6CF2"/>
    <w:rsid w:val="00FC622E"/>
    <w:rsid w:val="00FD1CAC"/>
    <w:rsid w:val="00FD5A71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1079"/>
  <w15:chartTrackingRefBased/>
  <w15:docId w15:val="{FC47CF9D-F556-467D-B917-48A3D746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A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2A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1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nonews.com/index.php/2020/08/covid-19-reinfection-tracker/" TargetMode="External"/><Relationship Id="rId117" Type="http://schemas.openxmlformats.org/officeDocument/2006/relationships/hyperlink" Target="https://ugeskriftet.dk/nyhed/formand-paediaterne-vi-mangler-viden-kunne-vaccinere-yngre-teenagere" TargetMode="External"/><Relationship Id="rId21" Type="http://schemas.openxmlformats.org/officeDocument/2006/relationships/hyperlink" Target="https://www.embopress.org/doi/epdf/10.15252/emmm.202114045" TargetMode="External"/><Relationship Id="rId42" Type="http://schemas.openxmlformats.org/officeDocument/2006/relationships/hyperlink" Target="https://link.springer.com/article/10.1007/s10096-020-03913-9" TargetMode="External"/><Relationship Id="rId47" Type="http://schemas.openxmlformats.org/officeDocument/2006/relationships/hyperlink" Target="https://pediatrics.aappublications.org/content/pediatrics/early/2021/01/06/peds.2020-048090.full.pdf" TargetMode="External"/><Relationship Id="rId63" Type="http://schemas.openxmlformats.org/officeDocument/2006/relationships/hyperlink" Target="https://www.bmj.com/content/370/bmj.m2859" TargetMode="External"/><Relationship Id="rId68" Type="http://schemas.openxmlformats.org/officeDocument/2006/relationships/hyperlink" Target="https://www.nejm.org/doi/full/10.1056/nejmoa2034577" TargetMode="External"/><Relationship Id="rId84" Type="http://schemas.openxmlformats.org/officeDocument/2006/relationships/hyperlink" Target="https://www.pmda.go.jp/drugs/2021/P20210212001/672212000_30300AMX00231_I100_1.pdf" TargetMode="External"/><Relationship Id="rId89" Type="http://schemas.openxmlformats.org/officeDocument/2006/relationships/hyperlink" Target="https://www.ctvnews.ca/health/coronavirus/israel-sees-probable-link-between-pfizer-vaccine-and-myocarditis-cases-1.5453006" TargetMode="External"/><Relationship Id="rId112" Type="http://schemas.openxmlformats.org/officeDocument/2006/relationships/hyperlink" Target="https://www.bmj.com/content/373/bmj.n1244" TargetMode="External"/><Relationship Id="rId16" Type="http://schemas.openxmlformats.org/officeDocument/2006/relationships/hyperlink" Target="https://www.cell.com/trends/microbiology/pdf/S0966-842X(21)00092-5.pdf" TargetMode="External"/><Relationship Id="rId107" Type="http://schemas.openxmlformats.org/officeDocument/2006/relationships/hyperlink" Target="https://www.healthaffairs.org/doi/pdf/10.1377/hlthaff.2020.01620" TargetMode="External"/><Relationship Id="rId11" Type="http://schemas.openxmlformats.org/officeDocument/2006/relationships/hyperlink" Target="https://www.nature.com/articles/s41598-021-92521-4" TargetMode="External"/><Relationship Id="rId32" Type="http://schemas.openxmlformats.org/officeDocument/2006/relationships/hyperlink" Target="https://www.medrxiv.org/content/10.1101/2021.01.29.21250653v1" TargetMode="External"/><Relationship Id="rId37" Type="http://schemas.openxmlformats.org/officeDocument/2006/relationships/hyperlink" Target="https://www.sciencedirect.com/science/article/pii/S0954611120301669" TargetMode="External"/><Relationship Id="rId53" Type="http://schemas.openxmlformats.org/officeDocument/2006/relationships/hyperlink" Target="https://www.nejm.org/doi/full/10.1056/NEJMoa2107456" TargetMode="External"/><Relationship Id="rId58" Type="http://schemas.openxmlformats.org/officeDocument/2006/relationships/hyperlink" Target="https://www.thelancet.com/journals/lancet/article/PIIS0140-6736(21)01290-3/fulltext" TargetMode="External"/><Relationship Id="rId74" Type="http://schemas.openxmlformats.org/officeDocument/2006/relationships/hyperlink" Target="https://ijvtpr.com/index.php/IJVTPR/article/view/23" TargetMode="External"/><Relationship Id="rId79" Type="http://schemas.openxmlformats.org/officeDocument/2006/relationships/hyperlink" Target="https://www.medrxiv.org/content/10.1101/2021.03.05.21252960v1" TargetMode="External"/><Relationship Id="rId102" Type="http://schemas.openxmlformats.org/officeDocument/2006/relationships/hyperlink" Target="https://www.nejm.org/doi/suppl/10.1056/NEJMoa2107456/suppl_file/nejmoa2107456_protocol.pdf" TargetMode="External"/><Relationship Id="rId123" Type="http://schemas.openxmlformats.org/officeDocument/2006/relationships/hyperlink" Target="https://www.canadiancovidcarealliance.org/wp-content/uploads/2021/06/2021-06-15-children_and_covid-19_vaccines_full_guide.pdf" TargetMode="External"/><Relationship Id="rId5" Type="http://schemas.openxmlformats.org/officeDocument/2006/relationships/hyperlink" Target="https://www.nature.com/articles/s41598-021-92500-9" TargetMode="External"/><Relationship Id="rId61" Type="http://schemas.openxmlformats.org/officeDocument/2006/relationships/hyperlink" Target="https://doi" TargetMode="External"/><Relationship Id="rId82" Type="http://schemas.openxmlformats.org/officeDocument/2006/relationships/hyperlink" Target="https://www.nature.com/articles/s41593-020-00771-8" TargetMode="External"/><Relationship Id="rId90" Type="http://schemas.openxmlformats.org/officeDocument/2006/relationships/hyperlink" Target="https://www.ema.europa.eu/en/news/covid-19-vaccines-update-ongoing-evaluation-myocarditis-pericarditis" TargetMode="External"/><Relationship Id="rId95" Type="http://schemas.openxmlformats.org/officeDocument/2006/relationships/hyperlink" Target="https://www.cdc.gov/vaccines/acip/meetings/downloads/slides-2021-06/03-COVID-Shimabukuro-508.pdf" TargetMode="External"/><Relationship Id="rId19" Type="http://schemas.openxmlformats.org/officeDocument/2006/relationships/hyperlink" Target="https://www.ncbi.nlm.nih.gov/research/coronavirus/publication/33976165" TargetMode="External"/><Relationship Id="rId14" Type="http://schemas.openxmlformats.org/officeDocument/2006/relationships/hyperlink" Target="https://www.nature.com/articles/s41591-020-0965-6" TargetMode="External"/><Relationship Id="rId22" Type="http://schemas.openxmlformats.org/officeDocument/2006/relationships/hyperlink" Target="https://www.sciencedirect.com/science/article/pii/S2352396421002036" TargetMode="External"/><Relationship Id="rId27" Type="http://schemas.openxmlformats.org/officeDocument/2006/relationships/hyperlink" Target="https://www.nature.com/articles/s41591-021-01407-5" TargetMode="External"/><Relationship Id="rId30" Type="http://schemas.openxmlformats.org/officeDocument/2006/relationships/hyperlink" Target="https://www.cell.com/cell-reports-medicine/fulltext/S2666-3791(21)00204-4" TargetMode="External"/><Relationship Id="rId35" Type="http://schemas.openxmlformats.org/officeDocument/2006/relationships/hyperlink" Target="https://jkms.org/DOIx.php?id=10.3346/jkms.2021.36.e115" TargetMode="External"/><Relationship Id="rId43" Type="http://schemas.openxmlformats.org/officeDocument/2006/relationships/hyperlink" Target="https://academic.oup.com/milmed/advance-article/doi/10.1093/milmed/usab215/6283569" TargetMode="External"/><Relationship Id="rId48" Type="http://schemas.openxmlformats.org/officeDocument/2006/relationships/hyperlink" Target="https://www.cdc.gov/mmwr/volumes/70/wr/mm7004e3.htm" TargetMode="External"/><Relationship Id="rId56" Type="http://schemas.openxmlformats.org/officeDocument/2006/relationships/hyperlink" Target="https://www.thelancet.com/journals/lanmic/article/PIIS2666-52472100069-0/fulltext" TargetMode="External"/><Relationship Id="rId64" Type="http://schemas.openxmlformats.org/officeDocument/2006/relationships/hyperlink" Target="https://www.mdpi.com/2076-393X/9/7/729/htm" TargetMode="External"/><Relationship Id="rId69" Type="http://schemas.openxmlformats.org/officeDocument/2006/relationships/hyperlink" Target="https://jkms.org/DOIx.php?id=10.3346/jkms.2021.36.e115" TargetMode="External"/><Relationship Id="rId77" Type="http://schemas.openxmlformats.org/officeDocument/2006/relationships/hyperlink" Target="https://ashpublications.org/blood/article/136/18/2080/463611/Direct-activation-of-the-alternative-complement" TargetMode="External"/><Relationship Id="rId100" Type="http://schemas.openxmlformats.org/officeDocument/2006/relationships/hyperlink" Target="https://www.pfizer.com/news/press-release/press-release-detail/pfizer-and-biontech-receive-first-authorization-european" TargetMode="External"/><Relationship Id="rId105" Type="http://schemas.openxmlformats.org/officeDocument/2006/relationships/hyperlink" Target="https://www.ema.europa.eu/en/documents/product-information/comirnaty-epar-product-information_pl.pdf" TargetMode="External"/><Relationship Id="rId113" Type="http://schemas.openxmlformats.org/officeDocument/2006/relationships/hyperlink" Target="https://www.bmj.com/content/373/bmj.n1244" TargetMode="External"/><Relationship Id="rId118" Type="http://schemas.openxmlformats.org/officeDocument/2006/relationships/hyperlink" Target="https://www.euronews.com/2021/06/10/us-health-coronavirus-germany-biontech" TargetMode="External"/><Relationship Id="rId8" Type="http://schemas.openxmlformats.org/officeDocument/2006/relationships/hyperlink" Target="https://www.researchsquare.com/article/rs-689684/v1" TargetMode="External"/><Relationship Id="rId51" Type="http://schemas.openxmlformats.org/officeDocument/2006/relationships/hyperlink" Target="https://www.bmj.com/content/373/bmj.n1197" TargetMode="External"/><Relationship Id="rId72" Type="http://schemas.openxmlformats.org/officeDocument/2006/relationships/hyperlink" Target="https://www.mdpi.com/2076-393X/9/7/693/htm" TargetMode="External"/><Relationship Id="rId80" Type="http://schemas.openxmlformats.org/officeDocument/2006/relationships/hyperlink" Target="https://www.biorxiv.org/content/10.1101/2020.09.30.317818v1.abstract" TargetMode="External"/><Relationship Id="rId85" Type="http://schemas.openxmlformats.org/officeDocument/2006/relationships/hyperlink" Target="https://www.bmj.com/content/373/bmj.n1244" TargetMode="External"/><Relationship Id="rId93" Type="http://schemas.openxmlformats.org/officeDocument/2006/relationships/hyperlink" Target="https://www.ahajournals.org/doi/10.1161/CIRCULATIONAHA.121.055913" TargetMode="External"/><Relationship Id="rId98" Type="http://schemas.openxmlformats.org/officeDocument/2006/relationships/hyperlink" Target="https://www.pfizer.com/news/press-release/press-release-detail/pfizer-and-biontech-conclude-phase-3-study-covid-19-vaccine" TargetMode="External"/><Relationship Id="rId121" Type="http://schemas.openxmlformats.org/officeDocument/2006/relationships/hyperlink" Target="https://b3d2650e-e929-4448-a527-4eeb59304c7f.filesusr.com/ugd/593c4f_b2acdef3774b4e9ca06e9fae526fd5cd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ture.com/articles/s41586-020-2598-9" TargetMode="External"/><Relationship Id="rId17" Type="http://schemas.openxmlformats.org/officeDocument/2006/relationships/hyperlink" Target="https://www.ncbi.nlm.nih.gov/research/coronavirus/publication/33978762" TargetMode="External"/><Relationship Id="rId25" Type="http://schemas.openxmlformats.org/officeDocument/2006/relationships/hyperlink" Target="https://www.ncbi.nlm.nih.gov/research/coronavirus/publication/34048531" TargetMode="External"/><Relationship Id="rId33" Type="http://schemas.openxmlformats.org/officeDocument/2006/relationships/hyperlink" Target="https://www.medrxiv.org/content/10.1101/2021.01.30.21250843v5" TargetMode="External"/><Relationship Id="rId38" Type="http://schemas.openxmlformats.org/officeDocument/2006/relationships/hyperlink" Target="https://www.gov.uk/government/publications/sage-56-minutes-coronavirus-covid-19-response-10-september-2020/sage-56-minutes-coronavirus-covid-19-response-10-september-2020" TargetMode="External"/><Relationship Id="rId46" Type="http://schemas.openxmlformats.org/officeDocument/2006/relationships/hyperlink" Target="https://www.sciencedirect.com/science/article/abs/pii/S0033350621001347" TargetMode="External"/><Relationship Id="rId59" Type="http://schemas.openxmlformats.org/officeDocument/2006/relationships/hyperlink" Target="https://doi.org/10.1016/j.cell.2021.03.013" TargetMode="External"/><Relationship Id="rId67" Type="http://schemas.openxmlformats.org/officeDocument/2006/relationships/hyperlink" Target="https://www.nejm.org/doi/full/10.1056/NEJMoa2107456" TargetMode="External"/><Relationship Id="rId103" Type="http://schemas.openxmlformats.org/officeDocument/2006/relationships/hyperlink" Target="https://www.fda.gov/media/144245/download" TargetMode="External"/><Relationship Id="rId108" Type="http://schemas.openxmlformats.org/officeDocument/2006/relationships/hyperlink" Target="https://ec.europa.eu/info/live-work-travel-eu/coronavirus-response/safe-covid-19-vaccines-europeans/how-are-vaccines-developed-authorised-and-put-market_en" TargetMode="External"/><Relationship Id="rId116" Type="http://schemas.openxmlformats.org/officeDocument/2006/relationships/hyperlink" Target="https://www.thelancet.com/journals/laninf/article/PIIS1473-3099(21)00212-7/fulltext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www.nature.com/articles/s41590-021-00923-3" TargetMode="External"/><Relationship Id="rId41" Type="http://schemas.openxmlformats.org/officeDocument/2006/relationships/hyperlink" Target="https://web.archive.org/web/20210120083427/https://www.who.int/news/item/14-12-2020-who-information-notice-for-ivd-users" TargetMode="External"/><Relationship Id="rId54" Type="http://schemas.openxmlformats.org/officeDocument/2006/relationships/hyperlink" Target="https://www.nejm.org/doi/suppl/10.1056/NEJMoa2107456/suppl_file/nejmoa2107456_protocol.pdf" TargetMode="External"/><Relationship Id="rId62" Type="http://schemas.openxmlformats.org/officeDocument/2006/relationships/hyperlink" Target="https://www.healthaffairs.org/doi/pdf/10.1377/hlthaff.2020.01620" TargetMode="External"/><Relationship Id="rId70" Type="http://schemas.openxmlformats.org/officeDocument/2006/relationships/hyperlink" Target="https://www.sciencedirect.com/science/article/abs/pii/S1470204516001522" TargetMode="External"/><Relationship Id="rId75" Type="http://schemas.openxmlformats.org/officeDocument/2006/relationships/hyperlink" Target="https://www.ahajournals.org/doi/full/10.1161/CIRCRESAHA.121.318902" TargetMode="External"/><Relationship Id="rId83" Type="http://schemas.openxmlformats.org/officeDocument/2006/relationships/hyperlink" Target="https://www.nature.com/articles/s41591-021-01330-9" TargetMode="External"/><Relationship Id="rId88" Type="http://schemas.openxmlformats.org/officeDocument/2006/relationships/hyperlink" Target="https://pubmed.ncbi.nlm.nih.gov/33011299/" TargetMode="External"/><Relationship Id="rId91" Type="http://schemas.openxmlformats.org/officeDocument/2006/relationships/hyperlink" Target="https://www.cdc.gov/vaccines/acip/meetings/downloads/slides-2021-06/03-COVID-Shimabukuro-508.pdf" TargetMode="External"/><Relationship Id="rId96" Type="http://schemas.openxmlformats.org/officeDocument/2006/relationships/hyperlink" Target="https://pubmed.ncbi.nlm.nih.gov/33882218/" TargetMode="External"/><Relationship Id="rId111" Type="http://schemas.openxmlformats.org/officeDocument/2006/relationships/hyperlink" Target="https://www.canadiancovidcarealliance.org/wp-content/uploads/2021/06/2021-06-15-children_and_covid-19_vaccines_full_guid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s41598-021-85340-0" TargetMode="External"/><Relationship Id="rId15" Type="http://schemas.openxmlformats.org/officeDocument/2006/relationships/hyperlink" Target="https://www.medrxiv.org/content/10.1101/2021.04.27.21256207v1" TargetMode="External"/><Relationship Id="rId23" Type="http://schemas.openxmlformats.org/officeDocument/2006/relationships/hyperlink" Target="https://www.gov.uk/government/news/new-national-surveillance-of-possible-covid-19-reinfection-published-by-phe" TargetMode="External"/><Relationship Id="rId28" Type="http://schemas.openxmlformats.org/officeDocument/2006/relationships/hyperlink" Target="https://www.nature.com/articles/d41586-021-01549-z" TargetMode="External"/><Relationship Id="rId36" Type="http://schemas.openxmlformats.org/officeDocument/2006/relationships/hyperlink" Target="https://www.nature.com/articles/s41467-020-19802-w" TargetMode="External"/><Relationship Id="rId49" Type="http://schemas.openxmlformats.org/officeDocument/2006/relationships/hyperlink" Target="https://pubmed.ncbi.nlm.nih.gov/33709135/" TargetMode="External"/><Relationship Id="rId57" Type="http://schemas.openxmlformats.org/officeDocument/2006/relationships/hyperlink" Target="https://www.bmj.com/content/bmj/345/bmj.e5774.full.pdf" TargetMode="External"/><Relationship Id="rId106" Type="http://schemas.openxmlformats.org/officeDocument/2006/relationships/hyperlink" Target="https://edition.cnn.com/2021/04/01/health/pfizer-covid-vaccine-efficacy-six-months-bn/index.html" TargetMode="External"/><Relationship Id="rId114" Type="http://schemas.openxmlformats.org/officeDocument/2006/relationships/hyperlink" Target="https://www.pmda.go.jp/drugs/2021/P20210212001/672212000_30300AMX00231_I100_1.pdf" TargetMode="External"/><Relationship Id="rId119" Type="http://schemas.openxmlformats.org/officeDocument/2006/relationships/hyperlink" Target="https://www.pecc.org.il/docs/vacunder16eng.pdf" TargetMode="External"/><Relationship Id="rId10" Type="http://schemas.openxmlformats.org/officeDocument/2006/relationships/hyperlink" Target="https://www.cell.com/cell/fulltext/S0092-8674(20)30610-3" TargetMode="External"/><Relationship Id="rId31" Type="http://schemas.openxmlformats.org/officeDocument/2006/relationships/hyperlink" Target="https://www.medrxiv.org/content/10.1101/2021.06.01.21258176v2" TargetMode="External"/><Relationship Id="rId44" Type="http://schemas.openxmlformats.org/officeDocument/2006/relationships/hyperlink" Target="https://www.nature.com/articles/s41467-021-22036-z" TargetMode="External"/><Relationship Id="rId52" Type="http://schemas.openxmlformats.org/officeDocument/2006/relationships/hyperlink" Target="https://www.pap.pl/aktualnosci/news%2C850813%2Cgrzegorz-cessak-badania-pokazuja-ze-szczepionka-pfizera-jest-w-100" TargetMode="External"/><Relationship Id="rId60" Type="http://schemas.openxmlformats.org/officeDocument/2006/relationships/hyperlink" Target="https://doi.org/10.1016/j.cell.2021.03.036" TargetMode="External"/><Relationship Id="rId65" Type="http://schemas.openxmlformats.org/officeDocument/2006/relationships/hyperlink" Target="https://www.wnd.com/2021/07/dying-post-vaccine-autopsies/" TargetMode="External"/><Relationship Id="rId73" Type="http://schemas.openxmlformats.org/officeDocument/2006/relationships/hyperlink" Target="https://www.lareb.nl/coronameldingen" TargetMode="External"/><Relationship Id="rId78" Type="http://schemas.openxmlformats.org/officeDocument/2006/relationships/hyperlink" Target="https://jhoonline.biomedcentral.com/articles/10.1186/s13045-020-00954-7" TargetMode="External"/><Relationship Id="rId81" Type="http://schemas.openxmlformats.org/officeDocument/2006/relationships/hyperlink" Target="https://www.researchsquare.com/article/rs-558954/v1" TargetMode="External"/><Relationship Id="rId86" Type="http://schemas.openxmlformats.org/officeDocument/2006/relationships/hyperlink" Target="https://www.canadiancovidcarealliance.org/wp-content/uploads/2021/06/2021-06-15-children_and_covid-19_vaccines_full_guide.pdf" TargetMode="External"/><Relationship Id="rId94" Type="http://schemas.openxmlformats.org/officeDocument/2006/relationships/hyperlink" Target="http://www.wonder.cdc.gov/vaers.html" TargetMode="External"/><Relationship Id="rId99" Type="http://schemas.openxmlformats.org/officeDocument/2006/relationships/hyperlink" Target="https://www.nejm.org/doi/full/10.1056/NEJMoa2107456" TargetMode="External"/><Relationship Id="rId101" Type="http://schemas.openxmlformats.org/officeDocument/2006/relationships/hyperlink" Target="https://www.pfizer.com/news/press-release/press-release-detail/pfizer-and-biontech-conclude-phase-3-study-covid-19-vaccine" TargetMode="External"/><Relationship Id="rId122" Type="http://schemas.openxmlformats.org/officeDocument/2006/relationships/hyperlink" Target="https://instytutsprawobywatelskich.pl/trzy-pytania-do-ministra-zdrowia-w-sprawie-bezpieczenstwa-i-skutecznosci-szczepien-na-sars-cov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sofisrael.com/study-finds-1-in-3-young-teens-had-covid-fueling-debate-over-need-for-vaccine/" TargetMode="External"/><Relationship Id="rId13" Type="http://schemas.openxmlformats.org/officeDocument/2006/relationships/hyperlink" Target="https://www.ncbi.nlm.nih.gov/pmc/articles/PMC7706138/" TargetMode="External"/><Relationship Id="rId18" Type="http://schemas.openxmlformats.org/officeDocument/2006/relationships/hyperlink" Target="https://www.nature.com/articles/s41586-021-03647-4" TargetMode="External"/><Relationship Id="rId39" Type="http://schemas.openxmlformats.org/officeDocument/2006/relationships/hyperlink" Target="https://www.cnbc.com/2020/06/08/asymptomatic-coronavirus-patients-arent-spreading-new-infections-who-says.html" TargetMode="External"/><Relationship Id="rId109" Type="http://schemas.openxmlformats.org/officeDocument/2006/relationships/hyperlink" Target="https://www.ahajournals.org/doi/10.1161/CIRCULATIONAHA.121.055913" TargetMode="External"/><Relationship Id="rId34" Type="http://schemas.openxmlformats.org/officeDocument/2006/relationships/hyperlink" Target="https://www.nejm.org/doi/full/10.1056/nejmoa2034577" TargetMode="External"/><Relationship Id="rId50" Type="http://schemas.openxmlformats.org/officeDocument/2006/relationships/hyperlink" Target="https://pediatrics.aappublications.org/content/146/2/e2020004879" TargetMode="External"/><Relationship Id="rId55" Type="http://schemas.openxmlformats.org/officeDocument/2006/relationships/hyperlink" Target="https://www.canada.ca/en/public-health/services/immunization/national-advisory-committee-on-immunization-naci/recommendation-use-pfizer-biontech-covid-19-vaccine-adolescents.html" TargetMode="External"/><Relationship Id="rId76" Type="http://schemas.openxmlformats.org/officeDocument/2006/relationships/hyperlink" Target="https://www.sciencedirect.com/science/article/abs/pii/S109291342030191X?via%3Dihub" TargetMode="External"/><Relationship Id="rId97" Type="http://schemas.openxmlformats.org/officeDocument/2006/relationships/hyperlink" Target="https://www.mdpi.com/ijms/ijms-21-06582/article_deploy/html/images/ijms-21-06582-g001.png" TargetMode="External"/><Relationship Id="rId104" Type="http://schemas.openxmlformats.org/officeDocument/2006/relationships/hyperlink" Target="https://clinicaltrials.gov/ct2/show/NCT04368728" TargetMode="External"/><Relationship Id="rId120" Type="http://schemas.openxmlformats.org/officeDocument/2006/relationships/hyperlink" Target="https://b3d2650e-e929-4448-a527-4eeb59304c7f.filesusr.com/ugd/593c4f_b2acdef3774b4e9ca06e9fae526fd5cd.pdf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www.thelancet.com/journals/lancet/article/PIIS0140-6736(00)04410-X/fulltext" TargetMode="External"/><Relationship Id="rId71" Type="http://schemas.openxmlformats.org/officeDocument/2006/relationships/hyperlink" Target="https://healthit.ahrq.gov/sites/default/files/docs/publication/r18hs017045-lazarus-final-report-2011.pdf" TargetMode="External"/><Relationship Id="rId92" Type="http://schemas.openxmlformats.org/officeDocument/2006/relationships/hyperlink" Target="https://aapsonline.org/covid-19-should-you-protect-your-heart-if-you-get-the-sho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helancet.com/journals/laninf/article/PIIS1473-3099(21)00212-7/fulltext" TargetMode="External"/><Relationship Id="rId24" Type="http://schemas.openxmlformats.org/officeDocument/2006/relationships/hyperlink" Target="https://onlinelibrary.wiley.com/doi/pdf/10.1111/eci.13520" TargetMode="External"/><Relationship Id="rId40" Type="http://schemas.openxmlformats.org/officeDocument/2006/relationships/hyperlink" Target="https://www.cnbc.com/2020/06/09/who-scrambles-to-clarify-comments-on-asymptomatic-coronavirus-spread-much-is-still-unknown.html" TargetMode="External"/><Relationship Id="rId45" Type="http://schemas.openxmlformats.org/officeDocument/2006/relationships/hyperlink" Target="https://pubmed.ncbi.nlm.nih.gov/32758454/" TargetMode="External"/><Relationship Id="rId66" Type="http://schemas.openxmlformats.org/officeDocument/2006/relationships/hyperlink" Target="https://www.cdc.gov/vaccines/covid-19/info-by-product/pfizer/reactogenicity.html" TargetMode="External"/><Relationship Id="rId87" Type="http://schemas.openxmlformats.org/officeDocument/2006/relationships/hyperlink" Target="https://www.medrxiv.org/content/10.1101/2021.04.27.21256151v1.full.pdf" TargetMode="External"/><Relationship Id="rId110" Type="http://schemas.openxmlformats.org/officeDocument/2006/relationships/hyperlink" Target="https://labeling.pfizer.com/ShowLabeling.aspx?id=14471" TargetMode="External"/><Relationship Id="rId115" Type="http://schemas.openxmlformats.org/officeDocument/2006/relationships/hyperlink" Target="https://www.bmj.com/content/373/bmj.n11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11984</Words>
  <Characters>71905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Witczak</dc:creator>
  <cp:keywords/>
  <dc:description/>
  <cp:lastModifiedBy>kasia tarnawa</cp:lastModifiedBy>
  <cp:revision>2</cp:revision>
  <dcterms:created xsi:type="dcterms:W3CDTF">2021-08-18T17:55:00Z</dcterms:created>
  <dcterms:modified xsi:type="dcterms:W3CDTF">2021-08-18T17:55:00Z</dcterms:modified>
</cp:coreProperties>
</file>