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7E7C" w14:textId="77777777" w:rsidR="007D69C8" w:rsidRPr="00DE722D" w:rsidRDefault="00CB0FBE" w:rsidP="007D69C8">
      <w:pPr>
        <w:jc w:val="right"/>
        <w:rPr>
          <w:color w:val="FF0000"/>
        </w:rPr>
      </w:pPr>
      <w:r w:rsidRPr="00DE722D">
        <w:rPr>
          <w:color w:val="FF0000"/>
        </w:rPr>
        <w:t>............</w:t>
      </w:r>
      <w:r w:rsidR="002529B5" w:rsidRPr="00DE722D">
        <w:rPr>
          <w:color w:val="FF0000"/>
        </w:rPr>
        <w:t>.</w:t>
      </w:r>
      <w:r w:rsidR="002B2519">
        <w:rPr>
          <w:color w:val="FF0000"/>
        </w:rPr>
        <w:t>.........</w:t>
      </w:r>
      <w:r w:rsidR="002529B5" w:rsidRPr="00DE722D">
        <w:rPr>
          <w:color w:val="FF0000"/>
        </w:rPr>
        <w:t>....</w:t>
      </w:r>
      <w:r w:rsidRPr="00DE722D">
        <w:rPr>
          <w:color w:val="FF0000"/>
        </w:rPr>
        <w:t>...…….</w:t>
      </w:r>
      <w:r w:rsidR="007D69C8" w:rsidRPr="00DE722D">
        <w:rPr>
          <w:color w:val="FF0000"/>
        </w:rPr>
        <w:t xml:space="preserve">, dnia </w:t>
      </w:r>
      <w:r w:rsidR="00CD6900" w:rsidRPr="00DE722D">
        <w:rPr>
          <w:color w:val="FF0000"/>
        </w:rPr>
        <w:t>……………</w:t>
      </w:r>
      <w:r w:rsidRPr="00DE722D">
        <w:rPr>
          <w:i/>
          <w:color w:val="FF0000"/>
        </w:rPr>
        <w:t>………………</w:t>
      </w:r>
    </w:p>
    <w:p w14:paraId="53D12ED1" w14:textId="77777777" w:rsidR="00BC5145" w:rsidRPr="00DE722D" w:rsidRDefault="00CD6900">
      <w:pPr>
        <w:rPr>
          <w:color w:val="FF0000"/>
        </w:rPr>
      </w:pPr>
      <w:r w:rsidRPr="00DE722D">
        <w:rPr>
          <w:color w:val="FF0000"/>
        </w:rPr>
        <w:t>……………………………………………</w:t>
      </w:r>
    </w:p>
    <w:p w14:paraId="1AFDE49D" w14:textId="77777777" w:rsidR="007D69C8" w:rsidRPr="00DE722D" w:rsidRDefault="00CD6900">
      <w:pPr>
        <w:rPr>
          <w:color w:val="FF0000"/>
        </w:rPr>
      </w:pPr>
      <w:r w:rsidRPr="00DE722D">
        <w:rPr>
          <w:color w:val="FF0000"/>
        </w:rPr>
        <w:t>…………………………………………</w:t>
      </w:r>
      <w:r w:rsidR="00DE722D" w:rsidRPr="00DE722D">
        <w:rPr>
          <w:color w:val="FF0000"/>
        </w:rPr>
        <w:t>…</w:t>
      </w:r>
    </w:p>
    <w:p w14:paraId="193828F7" w14:textId="77777777" w:rsidR="007D69C8" w:rsidRPr="00DE722D" w:rsidRDefault="00CD6900">
      <w:pPr>
        <w:rPr>
          <w:color w:val="FF0000"/>
        </w:rPr>
      </w:pPr>
      <w:r w:rsidRPr="00DE722D">
        <w:rPr>
          <w:color w:val="FF0000"/>
        </w:rPr>
        <w:t>…………………………………………</w:t>
      </w:r>
      <w:r w:rsidR="00DE722D" w:rsidRPr="00DE722D">
        <w:rPr>
          <w:color w:val="FF0000"/>
        </w:rPr>
        <w:t>…</w:t>
      </w:r>
    </w:p>
    <w:p w14:paraId="1A883B9D" w14:textId="77777777" w:rsidR="007D69C8" w:rsidRPr="00DE722D" w:rsidRDefault="007D69C8">
      <w:pPr>
        <w:rPr>
          <w:color w:val="FF0000"/>
        </w:rPr>
      </w:pPr>
      <w:r w:rsidRPr="00DE722D">
        <w:rPr>
          <w:color w:val="FF0000"/>
        </w:rPr>
        <w:t xml:space="preserve">PESEL: </w:t>
      </w:r>
      <w:r w:rsidR="00CD6900" w:rsidRPr="00DE722D">
        <w:rPr>
          <w:color w:val="FF0000"/>
        </w:rPr>
        <w:t>………………………………</w:t>
      </w:r>
      <w:r w:rsidR="00DE722D" w:rsidRPr="00DE722D">
        <w:rPr>
          <w:color w:val="FF0000"/>
        </w:rPr>
        <w:t>…</w:t>
      </w:r>
    </w:p>
    <w:p w14:paraId="7763AC21" w14:textId="77777777" w:rsidR="007D69C8" w:rsidRDefault="007D69C8"/>
    <w:p w14:paraId="45CF73BC" w14:textId="77777777" w:rsidR="002529B5" w:rsidRDefault="002529B5" w:rsidP="002529B5">
      <w:pPr>
        <w:ind w:left="4253"/>
      </w:pPr>
      <w:r>
        <w:t>Do Prezesa</w:t>
      </w:r>
    </w:p>
    <w:p w14:paraId="4297D5FA" w14:textId="77777777" w:rsidR="002529B5" w:rsidRDefault="002529B5" w:rsidP="002529B5">
      <w:pPr>
        <w:ind w:left="4253"/>
      </w:pPr>
      <w:r>
        <w:t>Urzędu Ochrony Danych Osobowych</w:t>
      </w:r>
    </w:p>
    <w:p w14:paraId="55F8BA20" w14:textId="77777777" w:rsidR="002529B5" w:rsidRDefault="002529B5" w:rsidP="002529B5">
      <w:pPr>
        <w:ind w:left="4253"/>
      </w:pPr>
      <w:r>
        <w:t>ul. Stawki 2, 00-193 Warszawa</w:t>
      </w:r>
    </w:p>
    <w:p w14:paraId="42094374" w14:textId="77777777" w:rsidR="007D69C8" w:rsidRDefault="007D69C8"/>
    <w:p w14:paraId="786D8D35" w14:textId="77777777" w:rsidR="00666ECA" w:rsidRDefault="002529B5" w:rsidP="0021244F">
      <w:pPr>
        <w:spacing w:line="360" w:lineRule="auto"/>
        <w:jc w:val="center"/>
        <w:rPr>
          <w:b/>
        </w:rPr>
      </w:pPr>
      <w:r w:rsidRPr="002529B5">
        <w:rPr>
          <w:b/>
        </w:rPr>
        <w:t>SKARGA DOTYCZĄCA NARUSZENIA PRZEPISÓW O OCHRONIE DANYCH OSOBOWYCH</w:t>
      </w:r>
      <w:r>
        <w:rPr>
          <w:b/>
        </w:rPr>
        <w:t xml:space="preserve"> PRZEZ MINISTERSTWO ZDROWIA W ZWIĄZKU Z TELEFONICZNĄ AKWIZYCJĄ DOTYCZĄCĄ ZACHĘCANIA DO PRZYJĘCIA PREPARATÓW MEDYCZNYCH W III FAZIE KLINICZNEJ</w:t>
      </w:r>
    </w:p>
    <w:p w14:paraId="1DCF22D1" w14:textId="77777777" w:rsidR="00463F3F" w:rsidRDefault="00463F3F" w:rsidP="0021244F">
      <w:pPr>
        <w:spacing w:line="360" w:lineRule="auto"/>
        <w:jc w:val="center"/>
        <w:rPr>
          <w:b/>
        </w:rPr>
      </w:pPr>
    </w:p>
    <w:p w14:paraId="2E776971" w14:textId="77777777" w:rsidR="002529B5" w:rsidRPr="002529B5" w:rsidRDefault="002529B5" w:rsidP="002529B5">
      <w:pPr>
        <w:spacing w:line="360" w:lineRule="auto"/>
        <w:ind w:firstLine="708"/>
        <w:jc w:val="both"/>
      </w:pPr>
      <w:r w:rsidRPr="002529B5">
        <w:t xml:space="preserve">Działając w imieniu </w:t>
      </w:r>
      <w:r>
        <w:t>własnym</w:t>
      </w:r>
      <w:r w:rsidRPr="002529B5">
        <w:t>, na podstawie art. 34 ust. 1 ustawy o</w:t>
      </w:r>
      <w:r>
        <w:t xml:space="preserve"> ochronie danych osobowych</w:t>
      </w:r>
      <w:r w:rsidR="00463F3F">
        <w:t>,</w:t>
      </w:r>
      <w:r>
        <w:t xml:space="preserve"> w związku</w:t>
      </w:r>
      <w:r w:rsidRPr="002529B5">
        <w:t xml:space="preserve"> z art. 60 ustawy o ochronie danych osobowych</w:t>
      </w:r>
      <w:r>
        <w:t>,</w:t>
      </w:r>
      <w:r w:rsidRPr="002529B5">
        <w:t xml:space="preserve"> w zw</w:t>
      </w:r>
      <w:r>
        <w:t>iązku</w:t>
      </w:r>
      <w:r w:rsidRPr="002529B5">
        <w:t xml:space="preserve"> z art. 61 §1 kpa</w:t>
      </w:r>
      <w:r>
        <w:t>,</w:t>
      </w:r>
      <w:r w:rsidRPr="002529B5">
        <w:t xml:space="preserve"> w zw</w:t>
      </w:r>
      <w:r>
        <w:t>iązku</w:t>
      </w:r>
      <w:r w:rsidRPr="002529B5">
        <w:t xml:space="preserve"> z art. 7 ustawy o ochronie danych osobowych</w:t>
      </w:r>
      <w:r>
        <w:t>, niniejszym składam</w:t>
      </w:r>
      <w:r w:rsidRPr="002529B5">
        <w:t xml:space="preserve"> skargę na niezgodne z przepisami Rozporządzenia Parlamentu Europejskiego i Rady (UE) 2016/679 z dnia 27 kwietnia 2016 r. w sprawie ochrony osób fizycznych w związku z przetwarzaniem danych osobowych i w sprawie swobodnego przepływu takich danych oraz uchylenia dyrektywy 95/46/WE (RODO) przetwarzanie przez Ministra Zdrowia </w:t>
      </w:r>
      <w:r w:rsidR="00463F3F">
        <w:t>moich danych osobowych.</w:t>
      </w:r>
    </w:p>
    <w:p w14:paraId="3614F2C3" w14:textId="77777777" w:rsidR="002529B5" w:rsidRPr="002529B5" w:rsidRDefault="002529B5" w:rsidP="00207B51">
      <w:pPr>
        <w:spacing w:line="360" w:lineRule="auto"/>
        <w:ind w:firstLine="708"/>
        <w:jc w:val="both"/>
      </w:pPr>
      <w:r w:rsidRPr="002529B5">
        <w:t xml:space="preserve">Ministerstwo Zdrowia bez </w:t>
      </w:r>
      <w:r w:rsidR="002B5AFC">
        <w:t xml:space="preserve">jakiejkolwiek </w:t>
      </w:r>
      <w:r w:rsidRPr="002529B5">
        <w:t xml:space="preserve">podstawy prawnej przetwarza </w:t>
      </w:r>
      <w:r w:rsidR="002B5AFC">
        <w:t>moje dane osobowe.</w:t>
      </w:r>
      <w:r w:rsidRPr="002529B5">
        <w:t xml:space="preserve"> Zakresem przetwarzan</w:t>
      </w:r>
      <w:r w:rsidR="002B5AFC">
        <w:t xml:space="preserve">ych bezprawnie danych objęte są: moje </w:t>
      </w:r>
      <w:r w:rsidRPr="002529B5">
        <w:t xml:space="preserve">imię i nazwisko, </w:t>
      </w:r>
      <w:r w:rsidR="002B5AFC">
        <w:t xml:space="preserve">mój </w:t>
      </w:r>
      <w:r w:rsidRPr="002529B5">
        <w:t xml:space="preserve">numer telefonu oraz informacja </w:t>
      </w:r>
      <w:r w:rsidR="002B5AFC">
        <w:t xml:space="preserve">moim </w:t>
      </w:r>
      <w:r w:rsidRPr="002529B5">
        <w:t xml:space="preserve">o stanie zdrowia, w szczególności </w:t>
      </w:r>
      <w:r w:rsidR="002B5AFC">
        <w:t xml:space="preserve">informacja </w:t>
      </w:r>
      <w:r w:rsidRPr="002529B5">
        <w:t xml:space="preserve">dotycząca </w:t>
      </w:r>
      <w:r w:rsidR="002B5AFC">
        <w:t>przyjęcia</w:t>
      </w:r>
      <w:r w:rsidRPr="002529B5">
        <w:t xml:space="preserve"> </w:t>
      </w:r>
      <w:r w:rsidR="002B5AFC">
        <w:t>preparatu medycznego, tak zwanej „</w:t>
      </w:r>
      <w:r w:rsidRPr="002529B5">
        <w:t>szczepi</w:t>
      </w:r>
      <w:r w:rsidR="002B5AFC">
        <w:t>onki”</w:t>
      </w:r>
      <w:r w:rsidRPr="002529B5">
        <w:t xml:space="preserve"> przeciwko COVID-19. </w:t>
      </w:r>
    </w:p>
    <w:p w14:paraId="5CB1ED18" w14:textId="77777777" w:rsidR="002B5AFC" w:rsidRDefault="002B5AFC" w:rsidP="002529B5">
      <w:pPr>
        <w:spacing w:line="360" w:lineRule="auto"/>
      </w:pPr>
      <w:r>
        <w:t>W związku z powyższym żądam</w:t>
      </w:r>
      <w:r w:rsidR="002529B5" w:rsidRPr="002529B5">
        <w:t>:</w:t>
      </w:r>
    </w:p>
    <w:p w14:paraId="30E18BC9" w14:textId="77777777" w:rsidR="001B4370" w:rsidRDefault="002B5AFC" w:rsidP="00076781">
      <w:pPr>
        <w:pStyle w:val="Akapitzlist"/>
        <w:numPr>
          <w:ilvl w:val="0"/>
          <w:numId w:val="7"/>
        </w:numPr>
        <w:spacing w:line="360" w:lineRule="auto"/>
        <w:jc w:val="both"/>
      </w:pPr>
      <w:r>
        <w:t>P</w:t>
      </w:r>
      <w:r w:rsidR="002529B5" w:rsidRPr="002529B5">
        <w:t xml:space="preserve">rzeprowadzenia kontroli w Ministerstwie Zdrowia w celu ustalenia pełnego zakresu bezprawnie przetwarzanych </w:t>
      </w:r>
      <w:r w:rsidR="001B4370">
        <w:t xml:space="preserve">moich </w:t>
      </w:r>
      <w:r w:rsidR="002529B5" w:rsidRPr="002529B5">
        <w:t xml:space="preserve">danych, terminu i </w:t>
      </w:r>
      <w:r w:rsidR="001B4370">
        <w:t>formy ich przekazania oraz osób i/lub podmiotów odpowiedzialnych za przetwarzanie tych danych.</w:t>
      </w:r>
    </w:p>
    <w:p w14:paraId="57BC5E3B" w14:textId="77777777" w:rsidR="00293096" w:rsidRDefault="001B4370" w:rsidP="009F248C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U</w:t>
      </w:r>
      <w:r w:rsidR="002529B5" w:rsidRPr="002529B5">
        <w:t xml:space="preserve">sunięcia uchybień, które doprowadziły do bezprawnego przekazania danych, w celu doprowadzenia do całkowitego zaprzestania udostępniania </w:t>
      </w:r>
      <w:r>
        <w:t xml:space="preserve">moich </w:t>
      </w:r>
      <w:r w:rsidR="00293096">
        <w:t xml:space="preserve">danych osobowych </w:t>
      </w:r>
      <w:r w:rsidR="002529B5" w:rsidRPr="002529B5">
        <w:t xml:space="preserve">urzędom </w:t>
      </w:r>
      <w:r w:rsidR="00293096">
        <w:t>i/lub</w:t>
      </w:r>
      <w:r w:rsidR="002529B5" w:rsidRPr="002529B5">
        <w:t xml:space="preserve"> innym podmiotom bez </w:t>
      </w:r>
      <w:r w:rsidR="00293096">
        <w:t>mojej wiedzy i zgody.</w:t>
      </w:r>
    </w:p>
    <w:p w14:paraId="7077F0D2" w14:textId="77777777" w:rsidR="00293096" w:rsidRDefault="00293096" w:rsidP="00934012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Ustalenie czy i do jakich jeszcze urzędów i/lub </w:t>
      </w:r>
      <w:r w:rsidR="002529B5" w:rsidRPr="002529B5">
        <w:t xml:space="preserve">podmiotów trafiły </w:t>
      </w:r>
      <w:r>
        <w:t xml:space="preserve">moje </w:t>
      </w:r>
      <w:r w:rsidR="002529B5" w:rsidRPr="002529B5">
        <w:t xml:space="preserve">dane osobowe po udostępnieniu </w:t>
      </w:r>
      <w:r>
        <w:t>ich przez Ministerstwo Zdrowia.</w:t>
      </w:r>
    </w:p>
    <w:p w14:paraId="445E9E00" w14:textId="77777777" w:rsidR="00293096" w:rsidRDefault="00293096" w:rsidP="004F2453">
      <w:pPr>
        <w:pStyle w:val="Akapitzlist"/>
        <w:numPr>
          <w:ilvl w:val="0"/>
          <w:numId w:val="7"/>
        </w:numPr>
        <w:spacing w:line="360" w:lineRule="auto"/>
        <w:jc w:val="both"/>
      </w:pPr>
      <w:r>
        <w:t>N</w:t>
      </w:r>
      <w:r w:rsidR="002529B5" w:rsidRPr="002529B5">
        <w:t xml:space="preserve">akazania Ministrowi Zdrowia oraz innym podmiotom, do których trafiły </w:t>
      </w:r>
      <w:r>
        <w:t>moje dane osobowe,</w:t>
      </w:r>
      <w:r w:rsidR="002529B5" w:rsidRPr="002529B5">
        <w:t xml:space="preserve"> </w:t>
      </w:r>
      <w:r>
        <w:t xml:space="preserve">bez zbędniej zwłoki </w:t>
      </w:r>
      <w:r w:rsidRPr="002529B5">
        <w:t>naprawienia</w:t>
      </w:r>
      <w:r w:rsidR="002529B5" w:rsidRPr="002529B5">
        <w:t xml:space="preserve"> </w:t>
      </w:r>
      <w:r>
        <w:t xml:space="preserve">rażących </w:t>
      </w:r>
      <w:r w:rsidR="002529B5" w:rsidRPr="002529B5">
        <w:t>uchybień w procesie przetwarzania danych o</w:t>
      </w:r>
      <w:r>
        <w:t>sobowych poprzez ich usunięcie.</w:t>
      </w:r>
    </w:p>
    <w:p w14:paraId="7CE04D9F" w14:textId="77777777" w:rsidR="002529B5" w:rsidRPr="002529B5" w:rsidRDefault="00293096" w:rsidP="004F2453">
      <w:pPr>
        <w:pStyle w:val="Akapitzlist"/>
        <w:numPr>
          <w:ilvl w:val="0"/>
          <w:numId w:val="7"/>
        </w:numPr>
        <w:spacing w:line="360" w:lineRule="auto"/>
        <w:jc w:val="both"/>
      </w:pPr>
      <w:r>
        <w:t>Nałożenia</w:t>
      </w:r>
      <w:r w:rsidR="002529B5" w:rsidRPr="002529B5">
        <w:t xml:space="preserve"> na Ministra Zdrowia administracyjnej kary pieniężnej za naruszenie przepisów Rozporządzenia Parlamentu Europejskiego i Rady (UE) 2016/679 z dnia 27 kwietnia 2016 r.</w:t>
      </w:r>
    </w:p>
    <w:p w14:paraId="440ED4FB" w14:textId="77777777" w:rsidR="002529B5" w:rsidRPr="002529B5" w:rsidRDefault="002529B5" w:rsidP="002529B5">
      <w:pPr>
        <w:spacing w:line="360" w:lineRule="auto"/>
      </w:pPr>
    </w:p>
    <w:p w14:paraId="080D83B8" w14:textId="77777777" w:rsidR="002529B5" w:rsidRPr="00293096" w:rsidRDefault="00293096" w:rsidP="00293096">
      <w:pPr>
        <w:spacing w:line="360" w:lineRule="auto"/>
        <w:jc w:val="center"/>
        <w:rPr>
          <w:b/>
        </w:rPr>
      </w:pPr>
      <w:r w:rsidRPr="00293096">
        <w:rPr>
          <w:b/>
        </w:rPr>
        <w:t>UZASADNIENIE</w:t>
      </w:r>
    </w:p>
    <w:p w14:paraId="0982D7DA" w14:textId="77777777" w:rsidR="002529B5" w:rsidRPr="002529B5" w:rsidRDefault="002529B5" w:rsidP="00293096">
      <w:pPr>
        <w:spacing w:line="360" w:lineRule="auto"/>
        <w:ind w:firstLine="708"/>
        <w:jc w:val="both"/>
      </w:pPr>
      <w:r w:rsidRPr="002529B5">
        <w:t>Z doniesień medialnych wynika, że Ministerstwo Zdrowia podjęło kampanię polegającą na zachęcaniu polskich obywateli do poddania się szczepieniu przeciwko COVID-19. W tym celu stworzono bazę osób niezaszczepionych, która mieści dane osobowe w postaci imienia i nazwiska, numeru telefonu, a także informacji na temat wykonania czy też niewykonania szczepienia przeciwko COVID-19.</w:t>
      </w:r>
    </w:p>
    <w:p w14:paraId="7B9F8DE6" w14:textId="77777777" w:rsidR="002529B5" w:rsidRPr="002529B5" w:rsidRDefault="007D4CDD" w:rsidP="007D4CDD">
      <w:pPr>
        <w:spacing w:line="360" w:lineRule="auto"/>
        <w:jc w:val="both"/>
      </w:pPr>
      <w:r>
        <w:t>Dowody:</w:t>
      </w:r>
    </w:p>
    <w:p w14:paraId="3313AA3D" w14:textId="77777777" w:rsidR="007D4CDD" w:rsidRPr="007D4CDD" w:rsidRDefault="007D4CDD" w:rsidP="007D4CDD">
      <w:pPr>
        <w:pStyle w:val="Akapitzlist"/>
        <w:numPr>
          <w:ilvl w:val="0"/>
          <w:numId w:val="9"/>
        </w:numPr>
        <w:spacing w:line="360" w:lineRule="auto"/>
        <w:jc w:val="both"/>
        <w:rPr>
          <w:lang w:val="en-GB"/>
        </w:rPr>
      </w:pPr>
      <w:r>
        <w:t>Artykuł: „</w:t>
      </w:r>
      <w:r w:rsidR="002529B5" w:rsidRPr="002529B5">
        <w:t>Z tego numeru dzwonią do niezaszczepionych Polaków. Skąd pozyskano dane obywateli?</w:t>
      </w:r>
      <w:r>
        <w:t xml:space="preserve">” </w:t>
      </w:r>
      <w:r w:rsidRPr="007D4CDD">
        <w:rPr>
          <w:lang w:val="en-GB"/>
        </w:rPr>
        <w:t>Link:</w:t>
      </w:r>
      <w:r w:rsidR="002529B5" w:rsidRPr="007D4CDD">
        <w:rPr>
          <w:lang w:val="en-GB"/>
        </w:rPr>
        <w:t xml:space="preserve"> </w:t>
      </w:r>
      <w:hyperlink r:id="rId7" w:history="1">
        <w:r w:rsidRPr="00B73020">
          <w:rPr>
            <w:rStyle w:val="Hipercze"/>
            <w:lang w:val="en-GB"/>
          </w:rPr>
          <w:t>https://www.komputerswiat.pl/aktualnosci/wydarzenia/z-tego-numeru-dzwonia-do-niezaszczepionych-polakow-skad-pozyskano-dane-obywateli/stld9ml</w:t>
        </w:r>
      </w:hyperlink>
      <w:r w:rsidRPr="007D4CDD">
        <w:rPr>
          <w:lang w:val="en-GB"/>
        </w:rPr>
        <w:t>.</w:t>
      </w:r>
    </w:p>
    <w:p w14:paraId="1476BF67" w14:textId="77777777" w:rsidR="002529B5" w:rsidRDefault="007D4CDD" w:rsidP="007D4CDD">
      <w:pPr>
        <w:pStyle w:val="Akapitzlist"/>
        <w:numPr>
          <w:ilvl w:val="0"/>
          <w:numId w:val="9"/>
        </w:numPr>
        <w:spacing w:line="360" w:lineRule="auto"/>
        <w:jc w:val="both"/>
        <w:rPr>
          <w:lang w:val="en-GB"/>
        </w:rPr>
      </w:pPr>
      <w:r w:rsidRPr="00CB2D59">
        <w:t>Artykuł:</w:t>
      </w:r>
      <w:r w:rsidR="002529B5" w:rsidRPr="002529B5">
        <w:t xml:space="preserve"> </w:t>
      </w:r>
      <w:r>
        <w:t>„</w:t>
      </w:r>
      <w:r w:rsidR="002529B5" w:rsidRPr="002529B5">
        <w:t>Koronawirus. Niedzielski: Zaczynamy dzwonić do niezaszczepionych</w:t>
      </w:r>
      <w:r w:rsidR="00CB2D59">
        <w:t xml:space="preserve">”. </w:t>
      </w:r>
      <w:r w:rsidR="00CB2D59" w:rsidRPr="00CB2D59">
        <w:rPr>
          <w:lang w:val="en-GB"/>
        </w:rPr>
        <w:t>Link</w:t>
      </w:r>
      <w:r w:rsidR="00CB2D59">
        <w:rPr>
          <w:lang w:val="en-GB"/>
        </w:rPr>
        <w:t>:</w:t>
      </w:r>
      <w:r w:rsidR="002529B5" w:rsidRPr="00CB2D59">
        <w:rPr>
          <w:lang w:val="en-GB"/>
        </w:rPr>
        <w:t xml:space="preserve"> </w:t>
      </w:r>
      <w:hyperlink r:id="rId8" w:history="1">
        <w:r w:rsidR="00CB2D59" w:rsidRPr="00B73020">
          <w:rPr>
            <w:rStyle w:val="Hipercze"/>
            <w:lang w:val="en-GB"/>
          </w:rPr>
          <w:t>https://www.rp.pl/Koronawirus-SARS-CoV-2/210629583-Koronawirus-Niedzielski-Zaczynamy-dzwonic-do-niezaszczepionych.html</w:t>
        </w:r>
      </w:hyperlink>
      <w:r w:rsidR="00CB2D59">
        <w:rPr>
          <w:lang w:val="en-GB"/>
        </w:rPr>
        <w:t>.</w:t>
      </w:r>
    </w:p>
    <w:p w14:paraId="2A9992B5" w14:textId="77777777" w:rsidR="007824AD" w:rsidRPr="00797065" w:rsidRDefault="007824AD" w:rsidP="00CB2D59">
      <w:pPr>
        <w:spacing w:line="360" w:lineRule="auto"/>
        <w:ind w:firstLine="413"/>
        <w:jc w:val="both"/>
        <w:rPr>
          <w:lang w:val="en-GB"/>
        </w:rPr>
      </w:pPr>
    </w:p>
    <w:p w14:paraId="609DFDBF" w14:textId="77777777" w:rsidR="007824AD" w:rsidRDefault="002529B5" w:rsidP="00CB2D59">
      <w:pPr>
        <w:spacing w:line="360" w:lineRule="auto"/>
        <w:ind w:firstLine="413"/>
        <w:jc w:val="both"/>
      </w:pPr>
      <w:r w:rsidRPr="002529B5">
        <w:t>Wśród osób, których dane osobowe znalazły się na liście osób ni</w:t>
      </w:r>
      <w:r w:rsidR="007824AD">
        <w:t xml:space="preserve">ezaszczepionych są również moje dane osobowe. </w:t>
      </w:r>
      <w:r w:rsidR="007824AD" w:rsidRPr="00AB58D7">
        <w:rPr>
          <w:color w:val="FF0000"/>
        </w:rPr>
        <w:t>Otrzymałam/em kilka</w:t>
      </w:r>
      <w:r w:rsidR="00457EC1" w:rsidRPr="00AB58D7">
        <w:rPr>
          <w:color w:val="FF0000"/>
        </w:rPr>
        <w:t>/kilkanaście</w:t>
      </w:r>
      <w:r w:rsidR="007824AD" w:rsidRPr="00AB58D7">
        <w:rPr>
          <w:color w:val="FF0000"/>
        </w:rPr>
        <w:t xml:space="preserve"> </w:t>
      </w:r>
      <w:r w:rsidR="007824AD">
        <w:t xml:space="preserve">połączeń telefonicznych, gdzie pracownik </w:t>
      </w:r>
      <w:proofErr w:type="spellStart"/>
      <w:r w:rsidR="007824AD">
        <w:t>call</w:t>
      </w:r>
      <w:proofErr w:type="spellEnd"/>
      <w:r w:rsidR="007824AD">
        <w:t xml:space="preserve"> </w:t>
      </w:r>
      <w:proofErr w:type="spellStart"/>
      <w:r w:rsidR="007824AD">
        <w:t>center</w:t>
      </w:r>
      <w:proofErr w:type="spellEnd"/>
      <w:r w:rsidR="007824AD">
        <w:t xml:space="preserve"> nie realizując obowiązku informacyjnego </w:t>
      </w:r>
      <w:r w:rsidR="00457EC1">
        <w:t>wynikającego</w:t>
      </w:r>
      <w:r w:rsidR="007824AD">
        <w:t xml:space="preserve"> z art. 13 lub art. 14 RODO</w:t>
      </w:r>
      <w:r w:rsidR="00457EC1">
        <w:t>, nie przedstawiając się z imienia i nazwiska (zasłaniał się swoim ID</w:t>
      </w:r>
      <w:r w:rsidR="00AB58D7">
        <w:t xml:space="preserve"> systemowym</w:t>
      </w:r>
      <w:r w:rsidR="00457EC1">
        <w:t>)</w:t>
      </w:r>
      <w:r w:rsidR="004703FB">
        <w:t xml:space="preserve">, wypytywał mnie o powód mojego braku uczestnictwa w </w:t>
      </w:r>
      <w:r w:rsidR="00C10350">
        <w:t xml:space="preserve">Narodowym Programie Szczepień przeciw COVID-19 oraz próbował mnie zachęcić do przyjęcia tego preparatu medycznego. Mało tego, </w:t>
      </w:r>
      <w:r w:rsidR="00C10350" w:rsidRPr="00AB58D7">
        <w:rPr>
          <w:color w:val="FF0000"/>
        </w:rPr>
        <w:t xml:space="preserve">otrzymałam/em </w:t>
      </w:r>
      <w:r w:rsidR="00C10350">
        <w:t xml:space="preserve">także połączenia telefonicznie, </w:t>
      </w:r>
      <w:r w:rsidR="00C10350">
        <w:lastRenderedPageBreak/>
        <w:t>gdzie robot/sztuczna inteligencja próbowała ze mną rozmawiać na ten sam temat. Takie połączenia telefoniczne miałem w następujących dniach:</w:t>
      </w:r>
    </w:p>
    <w:p w14:paraId="281C79FB" w14:textId="77777777" w:rsidR="002529B5" w:rsidRPr="00AB58D7" w:rsidRDefault="002529B5" w:rsidP="00C10350">
      <w:pPr>
        <w:pStyle w:val="Akapitzlist"/>
        <w:numPr>
          <w:ilvl w:val="0"/>
          <w:numId w:val="12"/>
        </w:numPr>
        <w:spacing w:line="360" w:lineRule="auto"/>
        <w:jc w:val="both"/>
        <w:rPr>
          <w:color w:val="FF0000"/>
        </w:rPr>
      </w:pPr>
      <w:r w:rsidRPr="00AB58D7">
        <w:rPr>
          <w:color w:val="FF0000"/>
        </w:rPr>
        <w:t>W dniu ……</w:t>
      </w:r>
      <w:r w:rsidR="00C10350" w:rsidRPr="00AB58D7">
        <w:rPr>
          <w:color w:val="FF0000"/>
        </w:rPr>
        <w:t>…………….... około godziny ………………………..</w:t>
      </w:r>
      <w:r w:rsidRPr="00AB58D7">
        <w:rPr>
          <w:color w:val="FF0000"/>
        </w:rPr>
        <w:t xml:space="preserve"> konsultant infolinii wykonał połączenie telefoniczne do </w:t>
      </w:r>
      <w:r w:rsidR="00C10350" w:rsidRPr="00AB58D7">
        <w:rPr>
          <w:color w:val="FF0000"/>
        </w:rPr>
        <w:t>mnie i</w:t>
      </w:r>
      <w:r w:rsidRPr="00AB58D7">
        <w:rPr>
          <w:color w:val="FF0000"/>
        </w:rPr>
        <w:t xml:space="preserve"> w toku </w:t>
      </w:r>
      <w:r w:rsidR="00C10350" w:rsidRPr="00AB58D7">
        <w:rPr>
          <w:color w:val="FF0000"/>
        </w:rPr>
        <w:t xml:space="preserve">rozmowy </w:t>
      </w:r>
      <w:r w:rsidRPr="00AB58D7">
        <w:rPr>
          <w:color w:val="FF0000"/>
        </w:rPr>
        <w:t xml:space="preserve">próbował przekonać </w:t>
      </w:r>
      <w:r w:rsidR="00C10350" w:rsidRPr="00AB58D7">
        <w:rPr>
          <w:color w:val="FF0000"/>
        </w:rPr>
        <w:t>mnie</w:t>
      </w:r>
      <w:r w:rsidRPr="00AB58D7">
        <w:rPr>
          <w:color w:val="FF0000"/>
        </w:rPr>
        <w:t xml:space="preserve"> do </w:t>
      </w:r>
      <w:r w:rsidR="00C10350" w:rsidRPr="00AB58D7">
        <w:rPr>
          <w:color w:val="FF0000"/>
        </w:rPr>
        <w:t>przyjęcia „szczepionki”</w:t>
      </w:r>
      <w:r w:rsidRPr="00AB58D7">
        <w:rPr>
          <w:color w:val="FF0000"/>
        </w:rPr>
        <w:t xml:space="preserve"> przeciwko koronawirusowi. </w:t>
      </w:r>
    </w:p>
    <w:p w14:paraId="678053BE" w14:textId="77777777" w:rsidR="00C10350" w:rsidRPr="00AB58D7" w:rsidRDefault="00C10350" w:rsidP="00C10350">
      <w:pPr>
        <w:pStyle w:val="Akapitzlist"/>
        <w:numPr>
          <w:ilvl w:val="0"/>
          <w:numId w:val="12"/>
        </w:numPr>
        <w:spacing w:line="360" w:lineRule="auto"/>
        <w:jc w:val="both"/>
        <w:rPr>
          <w:color w:val="FF0000"/>
        </w:rPr>
      </w:pPr>
      <w:r w:rsidRPr="00AB58D7">
        <w:rPr>
          <w:color w:val="FF0000"/>
        </w:rPr>
        <w:t>W dniu ………………….... około godziny ……………………….. robot/sztuczna inteligencja wykonał połączenie telefoniczne do mnie i udając konsultanta próbował ze mną rozmawiać na temat Narodowego Programu Szczepień przeciw COVID-19.</w:t>
      </w:r>
    </w:p>
    <w:p w14:paraId="41199DC1" w14:textId="77777777" w:rsidR="00C10350" w:rsidRPr="00AB58D7" w:rsidRDefault="00C10350" w:rsidP="00C10350">
      <w:pPr>
        <w:pStyle w:val="Akapitzlist"/>
        <w:numPr>
          <w:ilvl w:val="0"/>
          <w:numId w:val="12"/>
        </w:numPr>
        <w:spacing w:line="360" w:lineRule="auto"/>
        <w:jc w:val="both"/>
        <w:rPr>
          <w:color w:val="FF0000"/>
        </w:rPr>
      </w:pPr>
      <w:r w:rsidRPr="00AB58D7">
        <w:rPr>
          <w:color w:val="FF0000"/>
        </w:rPr>
        <w:t>………………… warto wypisać jak najwięcej takich zdarzeń.</w:t>
      </w:r>
    </w:p>
    <w:p w14:paraId="0EC5C703" w14:textId="77777777" w:rsidR="002529B5" w:rsidRPr="002529B5" w:rsidRDefault="002529B5" w:rsidP="002529B5">
      <w:pPr>
        <w:spacing w:line="360" w:lineRule="auto"/>
      </w:pPr>
    </w:p>
    <w:p w14:paraId="54708605" w14:textId="77777777" w:rsidR="006B1333" w:rsidRDefault="002529B5" w:rsidP="006B1333">
      <w:pPr>
        <w:spacing w:line="360" w:lineRule="auto"/>
        <w:ind w:firstLine="360"/>
        <w:jc w:val="both"/>
      </w:pPr>
      <w:r w:rsidRPr="002529B5">
        <w:t xml:space="preserve">Wyżej opisane działania Ministerstwa Zdrowia stoją w sprzeczności z zasadą wyrażoną w Konstytucji Rzeczypospolitej Polskiej. Zgodnie bowiem z art. 47: </w:t>
      </w:r>
      <w:r w:rsidR="006B1333" w:rsidRPr="006B1333">
        <w:rPr>
          <w:i/>
        </w:rPr>
        <w:t>„</w:t>
      </w:r>
      <w:r w:rsidRPr="006B1333">
        <w:rPr>
          <w:i/>
        </w:rPr>
        <w:t>Każdy ma prawo do ochrony prawnej życia prywatnego, rodzinnego, czci i dobrego imienia oraz do decydowania o swoim życiu osobistym</w:t>
      </w:r>
      <w:r w:rsidR="006B1333">
        <w:t>”</w:t>
      </w:r>
      <w:r w:rsidRPr="002529B5">
        <w:t>. Tym samym, otrzymywanie połączeń t</w:t>
      </w:r>
      <w:r w:rsidR="006B1333">
        <w:t>elefonicznych od konsultantów w sprawie tak zwanych s</w:t>
      </w:r>
      <w:r w:rsidRPr="002529B5">
        <w:t xml:space="preserve">zczepień rażąco godzi w spokój obywateli i w konsekwencji prawo do prywatności. </w:t>
      </w:r>
      <w:r w:rsidR="006B1333">
        <w:t xml:space="preserve"> Co więcej, przetwarzanie wyżej wymienionych</w:t>
      </w:r>
      <w:r w:rsidRPr="002529B5">
        <w:t xml:space="preserve"> danych stoi w sprzeczności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BD2560A" w14:textId="77777777" w:rsidR="006B1333" w:rsidRDefault="002529B5" w:rsidP="006B1333">
      <w:pPr>
        <w:spacing w:line="360" w:lineRule="auto"/>
        <w:ind w:firstLine="360"/>
        <w:jc w:val="both"/>
      </w:pPr>
      <w:r w:rsidRPr="002529B5">
        <w:t>Administrator danych powinien przetwarzać dane zgodnie z prawem, zaś samo przetwarzanie danych osobowych powinno realizować następujące zasady:</w:t>
      </w:r>
    </w:p>
    <w:p w14:paraId="4F3BB0DF" w14:textId="77777777" w:rsidR="006B1333" w:rsidRDefault="002529B5" w:rsidP="00480651">
      <w:pPr>
        <w:pStyle w:val="Akapitzlist"/>
        <w:numPr>
          <w:ilvl w:val="0"/>
          <w:numId w:val="13"/>
        </w:numPr>
        <w:spacing w:line="360" w:lineRule="auto"/>
        <w:jc w:val="both"/>
      </w:pPr>
      <w:r w:rsidRPr="002529B5">
        <w:t>legalności, rzetelności i przejrzystości przetwarzania,</w:t>
      </w:r>
    </w:p>
    <w:p w14:paraId="3FFD42F0" w14:textId="77777777" w:rsidR="006B1333" w:rsidRDefault="002529B5" w:rsidP="003E7D51">
      <w:pPr>
        <w:pStyle w:val="Akapitzlist"/>
        <w:numPr>
          <w:ilvl w:val="0"/>
          <w:numId w:val="13"/>
        </w:numPr>
        <w:spacing w:line="360" w:lineRule="auto"/>
        <w:jc w:val="both"/>
      </w:pPr>
      <w:r w:rsidRPr="002529B5">
        <w:t>celowości (określenia i ograniczenia celu),</w:t>
      </w:r>
    </w:p>
    <w:p w14:paraId="71FDC88D" w14:textId="77777777" w:rsidR="006B1333" w:rsidRDefault="002529B5" w:rsidP="00BC6624">
      <w:pPr>
        <w:pStyle w:val="Akapitzlist"/>
        <w:numPr>
          <w:ilvl w:val="0"/>
          <w:numId w:val="13"/>
        </w:numPr>
        <w:spacing w:line="360" w:lineRule="auto"/>
        <w:jc w:val="both"/>
      </w:pPr>
      <w:r w:rsidRPr="002529B5">
        <w:t>adekwatności (proporcjonalności) danych,</w:t>
      </w:r>
    </w:p>
    <w:p w14:paraId="3003C17C" w14:textId="77777777" w:rsidR="006B1333" w:rsidRDefault="002529B5" w:rsidP="00A71817">
      <w:pPr>
        <w:pStyle w:val="Akapitzlist"/>
        <w:numPr>
          <w:ilvl w:val="0"/>
          <w:numId w:val="13"/>
        </w:numPr>
        <w:spacing w:line="360" w:lineRule="auto"/>
        <w:jc w:val="both"/>
      </w:pPr>
      <w:r w:rsidRPr="002529B5">
        <w:t>prawidłowości danych (ścisłości),</w:t>
      </w:r>
    </w:p>
    <w:p w14:paraId="1B227A0E" w14:textId="77777777" w:rsidR="002529B5" w:rsidRPr="002529B5" w:rsidRDefault="002529B5" w:rsidP="00A71817">
      <w:pPr>
        <w:pStyle w:val="Akapitzlist"/>
        <w:numPr>
          <w:ilvl w:val="0"/>
          <w:numId w:val="13"/>
        </w:numPr>
        <w:spacing w:line="360" w:lineRule="auto"/>
        <w:jc w:val="both"/>
      </w:pPr>
      <w:r w:rsidRPr="002529B5">
        <w:t xml:space="preserve">ograniczenia czasowego. </w:t>
      </w:r>
    </w:p>
    <w:p w14:paraId="14B133EB" w14:textId="77777777" w:rsidR="002529B5" w:rsidRPr="002529B5" w:rsidRDefault="002529B5" w:rsidP="00B42614">
      <w:pPr>
        <w:spacing w:line="360" w:lineRule="auto"/>
        <w:ind w:firstLine="360"/>
        <w:jc w:val="both"/>
      </w:pPr>
      <w:r w:rsidRPr="002529B5">
        <w:t xml:space="preserve">Ministerstwo Zdrowia przetwarza dane szczególnie wrażliwe w postaci danych dotyczących zdrowia osoby, co do których art. 9 ust. 1 RODO ustanawia ogólny zakaz ich przetwarzania. Co prawda, ust. 2 przytoczonego artykułu ustanawia wyjątki od ogólnej zasady, niemniej jednak nie znajdują one zastosowania w niniejszej sprawie. </w:t>
      </w:r>
      <w:r w:rsidR="006B1333">
        <w:t>N</w:t>
      </w:r>
      <w:r w:rsidRPr="002529B5">
        <w:t xml:space="preserve">igdy </w:t>
      </w:r>
      <w:r w:rsidR="006B1333">
        <w:t xml:space="preserve">osobiście </w:t>
      </w:r>
      <w:r w:rsidRPr="002529B5">
        <w:t xml:space="preserve">nie </w:t>
      </w:r>
      <w:r w:rsidRPr="00AB58D7">
        <w:rPr>
          <w:color w:val="FF0000"/>
        </w:rPr>
        <w:t>wyraziła</w:t>
      </w:r>
      <w:r w:rsidR="006B1333" w:rsidRPr="00AB58D7">
        <w:rPr>
          <w:color w:val="FF0000"/>
        </w:rPr>
        <w:t>m/em</w:t>
      </w:r>
      <w:r w:rsidRPr="00AB58D7">
        <w:rPr>
          <w:color w:val="FF0000"/>
        </w:rPr>
        <w:t xml:space="preserve"> </w:t>
      </w:r>
      <w:r w:rsidRPr="002529B5">
        <w:t>zgody na przetwarzani</w:t>
      </w:r>
      <w:r w:rsidR="006B1333">
        <w:t>e przez Ministerstwo Zdrowia moich</w:t>
      </w:r>
      <w:r w:rsidRPr="002529B5">
        <w:t xml:space="preserve"> danych osobowych w postaci imienia, nazwiska, numeru telef</w:t>
      </w:r>
      <w:r w:rsidR="006B1333">
        <w:t>onu oraz informacji na temat mojego</w:t>
      </w:r>
      <w:r w:rsidRPr="002529B5">
        <w:t xml:space="preserve"> stanu zdrowia. Również nie sposób twierdzić, aby przetwarzanie </w:t>
      </w:r>
      <w:r w:rsidR="006B1333">
        <w:t xml:space="preserve">moich </w:t>
      </w:r>
      <w:r w:rsidRPr="002529B5">
        <w:lastRenderedPageBreak/>
        <w:t>danych osobowych było zgodne z zasadą adekwatności. W myśl tej zasady do przetwarzania danych osobowych musi dochodzić z maksymalnym ograniczeniem ingerencji w sferę prywatności. Przetwarzanie niezbędne, rozumiane w kontekście przepisów chroniących dane osobowe, to czynności koniecznie potrzebne dla osiągnięcia wskazanych celów.</w:t>
      </w:r>
      <w:r w:rsidR="00B42614">
        <w:t xml:space="preserve"> </w:t>
      </w:r>
      <w:r w:rsidRPr="002529B5">
        <w:t>Dane osobowe powinny być przetwarzane tylko w przypadkach, gdy celu przetwarzania nie można w rozsądny sposób osiągnąć innymi sposobami. Jeśli więc osiągnięcie określonego celu jest możliwe w inny sposób, gromadzenie danych może zostać uznane za złamanie zasady adekwatności.</w:t>
      </w:r>
      <w:r w:rsidR="00B42614">
        <w:t xml:space="preserve"> </w:t>
      </w:r>
      <w:r w:rsidRPr="002529B5">
        <w:t>Osiągnięcie tego samego celu, do którego prawdopodobnie dąży Ministerstwo Zdrowia w postaci zwiększenia ilości osób zaszczepionych przeciwko COVID-19, je</w:t>
      </w:r>
      <w:r w:rsidR="00B42614">
        <w:t>st możliwe w inny sposób, między innymi poprzez kampanię medialną.</w:t>
      </w:r>
    </w:p>
    <w:p w14:paraId="6D218720" w14:textId="77777777" w:rsidR="002529B5" w:rsidRPr="002529B5" w:rsidRDefault="002529B5" w:rsidP="00B42614">
      <w:pPr>
        <w:spacing w:line="360" w:lineRule="auto"/>
        <w:ind w:firstLine="360"/>
        <w:jc w:val="both"/>
      </w:pPr>
      <w:r w:rsidRPr="002529B5">
        <w:t xml:space="preserve">Podkreślić </w:t>
      </w:r>
      <w:r w:rsidR="00B42614">
        <w:t xml:space="preserve">także </w:t>
      </w:r>
      <w:r w:rsidRPr="002529B5">
        <w:t>należy, że szczepienia przeciwko COVID-19 są dobrowolne i nikt nie może przymuszać obywateli do poddania się temu szczepieniu. Każde szczepienie jest procedurą medyczną, obarczoną ryzykiem wystąpienia niepożądanych skutków ubocznych</w:t>
      </w:r>
      <w:r w:rsidR="00B42614">
        <w:t xml:space="preserve"> (NOP)</w:t>
      </w:r>
      <w:r w:rsidRPr="002529B5">
        <w:t>, o których informuje producent w treści ulotek</w:t>
      </w:r>
      <w:r w:rsidR="00B42614">
        <w:t>,</w:t>
      </w:r>
      <w:r w:rsidRPr="002529B5">
        <w:t xml:space="preserve"> czy też charakterystyk preparatów szczepionkowych. W przypadku szczepienia przeciwko koronawirusowi lista i rodzaj tych skutków są nieznane, co potwierdzają sami producenci w treści ulotek.</w:t>
      </w:r>
    </w:p>
    <w:p w14:paraId="3A49BEC7" w14:textId="77777777" w:rsidR="002529B5" w:rsidRPr="002529B5" w:rsidRDefault="00B42614" w:rsidP="00107014">
      <w:pPr>
        <w:spacing w:line="360" w:lineRule="auto"/>
        <w:jc w:val="both"/>
      </w:pPr>
      <w:r>
        <w:t>W</w:t>
      </w:r>
      <w:r w:rsidR="00565779">
        <w:t xml:space="preserve"> ulo</w:t>
      </w:r>
      <w:r>
        <w:t>tce</w:t>
      </w:r>
      <w:r w:rsidR="002529B5" w:rsidRPr="002529B5">
        <w:t xml:space="preserve"> szczepionki Pfizer-BioNTech przeciw COVID-19</w:t>
      </w:r>
      <w:r>
        <w:t xml:space="preserve"> czytamy</w:t>
      </w:r>
      <w:r w:rsidR="002529B5" w:rsidRPr="002529B5">
        <w:t>:</w:t>
      </w:r>
      <w:r>
        <w:t xml:space="preserve"> </w:t>
      </w:r>
      <w:r w:rsidRPr="00B42614">
        <w:rPr>
          <w:i/>
        </w:rPr>
        <w:t>„</w:t>
      </w:r>
      <w:r w:rsidR="002529B5" w:rsidRPr="00B42614">
        <w:rPr>
          <w:i/>
        </w:rPr>
        <w:t>Lista ta może nie zawierać wszystkich możliwych działań ubocznych szczepionki Pfizer-BioNTech przeciw COVID-19. Mogą wystąpić poważne i nieprzewidziane działania uboczne. Badania kliniczne nad szczepionką Pfizer-BioNTech przeciw COVID-19 nadal trwają”</w:t>
      </w:r>
      <w:r w:rsidR="002529B5" w:rsidRPr="002529B5">
        <w:t xml:space="preserve"> (</w:t>
      </w:r>
      <w:r>
        <w:t xml:space="preserve">cała treść ulotki dostępna pod linkiem: </w:t>
      </w:r>
      <w:hyperlink r:id="rId9" w:history="1">
        <w:r w:rsidR="00107014" w:rsidRPr="00B73020">
          <w:rPr>
            <w:rStyle w:val="Hipercze"/>
          </w:rPr>
          <w:t>https://www.fda.gov/media/144622/download</w:t>
        </w:r>
      </w:hyperlink>
      <w:r w:rsidR="002529B5" w:rsidRPr="002529B5">
        <w:t>).</w:t>
      </w:r>
      <w:r w:rsidR="00107014">
        <w:t xml:space="preserve"> </w:t>
      </w:r>
      <w:r w:rsidR="002529B5" w:rsidRPr="002529B5">
        <w:t xml:space="preserve">Co więcej, szczepionki przeciwko COVID-19 nie posiadają przeprowadzonych badań w kierunku długoterminowych skutków ubocznych. Stawarza to realne ryzyko nieodwracalnego pogorszenia się stanu zdrowotnego u osoby, która się podda takiemu szczepieniu. </w:t>
      </w:r>
    </w:p>
    <w:p w14:paraId="3A289E5A" w14:textId="77777777" w:rsidR="002529B5" w:rsidRPr="00D34CFF" w:rsidRDefault="002529B5" w:rsidP="00D34CFF">
      <w:pPr>
        <w:spacing w:line="360" w:lineRule="auto"/>
        <w:ind w:firstLine="708"/>
        <w:jc w:val="both"/>
        <w:rPr>
          <w:i/>
        </w:rPr>
      </w:pPr>
      <w:r w:rsidRPr="00D34CFF">
        <w:rPr>
          <w:i/>
        </w:rPr>
        <w:t xml:space="preserve">„Europejska Agencja Leków (EMA) zaleciła Komisji Europejskiej warunkowe dopuszczenie do obrotu (CMA, z ang. trybie </w:t>
      </w:r>
      <w:proofErr w:type="spellStart"/>
      <w:r w:rsidRPr="00D34CFF">
        <w:rPr>
          <w:i/>
        </w:rPr>
        <w:t>Conditional</w:t>
      </w:r>
      <w:proofErr w:type="spellEnd"/>
      <w:r w:rsidRPr="00D34CFF">
        <w:rPr>
          <w:i/>
        </w:rPr>
        <w:t xml:space="preserve"> Marketing </w:t>
      </w:r>
      <w:proofErr w:type="spellStart"/>
      <w:r w:rsidRPr="00D34CFF">
        <w:rPr>
          <w:i/>
        </w:rPr>
        <w:t>Authorisation</w:t>
      </w:r>
      <w:proofErr w:type="spellEnd"/>
      <w:r w:rsidRPr="00D34CFF">
        <w:rPr>
          <w:i/>
        </w:rPr>
        <w:t xml:space="preserve"> ) w całej Unii pierwszej szczepionki przeciw Covid-19 o nazwie Comirnaty wyprodukowanej przez firmy Pfizer i BioNTech. To oznacza, że szczepionka została dopuszczona do obrotu warunkowo na rok, a badania nad nią trwają dalej, w sumie mają być prowadzone dwa lata”.</w:t>
      </w:r>
    </w:p>
    <w:p w14:paraId="434FB62A" w14:textId="77777777" w:rsidR="002529B5" w:rsidRPr="002529B5" w:rsidRDefault="002529B5" w:rsidP="00D34CFF">
      <w:pPr>
        <w:spacing w:line="360" w:lineRule="auto"/>
        <w:ind w:firstLine="708"/>
        <w:jc w:val="both"/>
      </w:pPr>
      <w:r w:rsidRPr="002529B5">
        <w:t>Powyższe jest szczególnie istotne w świetle doświadczenia posiadanego przez państwa w zakresie szczepień na grypę H1N1 w roku 2009. Stosowana i wprowadzona do obrotu wówczas szczepionka również nie miała wykonanych badań wykazujących na jej bezpieczeństwo długoterminowe. W późniejszym czasie okazało się jednak, że jednym z niepożądanych działań po jej stosowaniu była narkolepsja.</w:t>
      </w:r>
    </w:p>
    <w:p w14:paraId="640C506F" w14:textId="77777777" w:rsidR="002529B5" w:rsidRPr="002529B5" w:rsidRDefault="002529B5" w:rsidP="00D34CFF">
      <w:pPr>
        <w:spacing w:line="360" w:lineRule="auto"/>
        <w:ind w:firstLine="708"/>
        <w:jc w:val="both"/>
      </w:pPr>
      <w:r w:rsidRPr="002529B5">
        <w:lastRenderedPageBreak/>
        <w:t>W polskim systemie prawnym (mimo składanych niejednokrotnie obietnic) nie ma przepisów, które powoływałyby specjalny fundusz, z którego możliwe byłoby wypłacanie odszkodowań dla osób dotkniętych niepożądanymi odczynami poszczepiennymi. W rezultacie osoby dotknięte NOP na skutek szczepień zostaną pozostawieni sami sobie bez możliwości uzyskania odszkodowania ze strony państwa. Można oczywiście wystąpić z roszczeniem na drogę postępowania cywilnego z powództwem o zapłatę odszkodowania i zadośćuczynienia. Jednak zasadniczo, w praktyce możliwość udowodnienia wszystkich przesłanek takich roszczeń jest niemożliwa.</w:t>
      </w:r>
    </w:p>
    <w:p w14:paraId="477690BC" w14:textId="77777777" w:rsidR="002529B5" w:rsidRPr="002529B5" w:rsidRDefault="00D34CFF" w:rsidP="00D34CFF">
      <w:pPr>
        <w:spacing w:line="360" w:lineRule="auto"/>
        <w:ind w:firstLine="708"/>
        <w:jc w:val="both"/>
      </w:pPr>
      <w:r>
        <w:t>Zwracam także</w:t>
      </w:r>
      <w:r w:rsidR="002529B5" w:rsidRPr="002529B5">
        <w:t xml:space="preserve"> uwagę, że poddanie się szczepieniu przeciwko koronawirusowi jest dobrowolne i nikogo nie wolno zmuszać do tego zabiegu medycznego. Potwierdza to opublikowana w dniu 27 stycznia 2021 r. rezolucja Zgromadzenia Parlamentarnego Rady Europy nr 2361 (2021). W punkcie 7.3 przedmiotowy akt normatywny stanowi:</w:t>
      </w:r>
    </w:p>
    <w:p w14:paraId="2A9B510B" w14:textId="77777777" w:rsidR="002529B5" w:rsidRPr="00D542D1" w:rsidRDefault="00D542D1" w:rsidP="00D542D1">
      <w:pPr>
        <w:spacing w:line="360" w:lineRule="auto"/>
        <w:jc w:val="both"/>
        <w:rPr>
          <w:i/>
        </w:rPr>
      </w:pPr>
      <w:r w:rsidRPr="00D542D1">
        <w:rPr>
          <w:i/>
        </w:rPr>
        <w:t>„</w:t>
      </w:r>
      <w:r w:rsidR="002529B5" w:rsidRPr="00D542D1">
        <w:rPr>
          <w:i/>
        </w:rPr>
        <w:t>7.3 w odniesieniu do zapewnienia wysokiego spożycia szczepionek:</w:t>
      </w:r>
    </w:p>
    <w:p w14:paraId="2380D72F" w14:textId="77777777" w:rsidR="002529B5" w:rsidRPr="00D542D1" w:rsidRDefault="002529B5" w:rsidP="00D542D1">
      <w:pPr>
        <w:spacing w:line="360" w:lineRule="auto"/>
        <w:jc w:val="both"/>
        <w:rPr>
          <w:i/>
        </w:rPr>
      </w:pPr>
      <w:r w:rsidRPr="00D542D1">
        <w:rPr>
          <w:i/>
        </w:rPr>
        <w:t>7.3.1 dopilnować, aby obywatele zostali poinformowani, że szczepienie NIE jest obowiązkowe i że nikt nie jest politycznie, społecznie lub w inny sposób naciskany, aby się zaszczepić, jeśli sami nie chcą tego zrobić;</w:t>
      </w:r>
    </w:p>
    <w:p w14:paraId="20CBE4CB" w14:textId="77777777" w:rsidR="002529B5" w:rsidRPr="00D542D1" w:rsidRDefault="002529B5" w:rsidP="00D542D1">
      <w:pPr>
        <w:spacing w:line="360" w:lineRule="auto"/>
        <w:jc w:val="both"/>
        <w:rPr>
          <w:i/>
        </w:rPr>
      </w:pPr>
      <w:r w:rsidRPr="00D542D1">
        <w:rPr>
          <w:i/>
        </w:rPr>
        <w:t>7.3.2 zadbać o to, aby nikt nie był dyskryminowany z powodu braku szczepienia, z powodu możliwego zagrożenia dla zdrowia lub braku chęci szczepienia;</w:t>
      </w:r>
      <w:r w:rsidR="00D542D1" w:rsidRPr="00D542D1">
        <w:rPr>
          <w:i/>
        </w:rPr>
        <w:t>”.</w:t>
      </w:r>
    </w:p>
    <w:p w14:paraId="4914F47F" w14:textId="77777777" w:rsidR="002529B5" w:rsidRPr="002529B5" w:rsidRDefault="002529B5" w:rsidP="00D542D1">
      <w:pPr>
        <w:spacing w:line="360" w:lineRule="auto"/>
        <w:ind w:firstLine="708"/>
        <w:jc w:val="both"/>
      </w:pPr>
      <w:r w:rsidRPr="002529B5">
        <w:t>W świetle powyższego gromadzenie danych osobowych obywateli w celu wykonywania połączeń telefonicznych i namawiania do poddania się szczepieniu stanowi próbę przymuszenia do poddania się zabiegowi medycznemu o nieokreślonych skutkach ubocznych, mimo że żaden przepis prawa takiego obowiązku nie nakłada. Zarówno przepisy ustawy o zapobieganiu oraz zwalczaniu zakażeń i chorób zakaźnych u ludzi, rozporządzenia Ministra Zdrowia w sprawie obowiązkowych szczepień ochronnych nie wprowadzają obowiązku poddania się szczepieniom przeciwko COVID-19. Stanowi to naruszenie nie tylko naruszenie przepisów Konstytucji Rzeczypospolitej Polskiej (art. 31 ust. 2 i 3, art. 47 Konstytucji), ale również ak</w:t>
      </w:r>
      <w:r w:rsidR="00ED04D7">
        <w:t>tów prawa międzynarodowego, to znaczy</w:t>
      </w:r>
      <w:r w:rsidRPr="002529B5">
        <w:t xml:space="preserve"> art. 8 ust. 1 Konwencji o Ochronie Praw Człowieka i Podstawowych Wolności. Potwierdza to Europejski Trybunał Praw Człowieka:</w:t>
      </w:r>
    </w:p>
    <w:p w14:paraId="43F4812E" w14:textId="77777777" w:rsidR="002529B5" w:rsidRPr="00ED04D7" w:rsidRDefault="002529B5" w:rsidP="00ED04D7">
      <w:pPr>
        <w:spacing w:line="360" w:lineRule="auto"/>
        <w:jc w:val="both"/>
        <w:rPr>
          <w:i/>
        </w:rPr>
      </w:pPr>
      <w:r w:rsidRPr="00ED04D7">
        <w:rPr>
          <w:i/>
        </w:rPr>
        <w:t xml:space="preserve">„Trybunał przypomina, że życie prywatne obejmuje integralność fizyczną i psychiczną osoby (nr 32647/96 , decyzja 07.01.98 , DR 94 , s. 91-93 ). W związku z tym Trybunał zbadał wniosek na podstawie artykułu 8 Konwencji, który stanowi co następuje: </w:t>
      </w:r>
    </w:p>
    <w:p w14:paraId="160CA1C6" w14:textId="77777777" w:rsidR="00ED04D7" w:rsidRDefault="002529B5" w:rsidP="00ED04D7">
      <w:pPr>
        <w:pStyle w:val="Akapitzlist"/>
        <w:numPr>
          <w:ilvl w:val="0"/>
          <w:numId w:val="14"/>
        </w:numPr>
        <w:spacing w:line="360" w:lineRule="auto"/>
        <w:jc w:val="both"/>
        <w:rPr>
          <w:i/>
        </w:rPr>
      </w:pPr>
      <w:r w:rsidRPr="00ED04D7">
        <w:rPr>
          <w:i/>
        </w:rPr>
        <w:t>Każdy ma prawo do poszanowania swojego życia prywatnego i rodzinnego, swojego mieszkania i swojej korespondencji.</w:t>
      </w:r>
    </w:p>
    <w:p w14:paraId="7DA6D728" w14:textId="77777777" w:rsidR="002529B5" w:rsidRPr="00ED04D7" w:rsidRDefault="002529B5" w:rsidP="00ED04D7">
      <w:pPr>
        <w:pStyle w:val="Akapitzlist"/>
        <w:numPr>
          <w:ilvl w:val="0"/>
          <w:numId w:val="14"/>
        </w:numPr>
        <w:spacing w:line="360" w:lineRule="auto"/>
        <w:jc w:val="both"/>
        <w:rPr>
          <w:i/>
        </w:rPr>
      </w:pPr>
      <w:r w:rsidRPr="00ED04D7">
        <w:rPr>
          <w:i/>
        </w:rPr>
        <w:lastRenderedPageBreak/>
        <w:t>Władza publiczna nie może ingerować w korzystanie z tego prawa, z wyjątkiem przypadków, zgodnie z prawem i koniecznych w demokratycznym społeczeństwie z uwagi na bezpieczeństwo państwowe, bezpieczeństwo publiczne lub dobrobyt gospodarczy kraju, na ochronę porządku i zapobieganie przestępstwom, ochronę zdrowia i moralności lub ochronę praw i wolności innych osób. Trybunał uważa, że obowiązkowe szczepienia jako przymusowe zabiegi medyczne oznaczając ingerencję w prawo do poszanowania życia prywatnego, gwarantowanego przez art. 8 ust. 1.”</w:t>
      </w:r>
      <w:r w:rsidRPr="002529B5">
        <w:t xml:space="preserve"> (orzeczenie </w:t>
      </w:r>
      <w:proofErr w:type="spellStart"/>
      <w:r w:rsidRPr="002529B5">
        <w:t>Matter</w:t>
      </w:r>
      <w:proofErr w:type="spellEnd"/>
      <w:r w:rsidRPr="002529B5">
        <w:t xml:space="preserve"> v. Słowacja wyrok z dnia 5 lipca 1999 r., niepublikowany, tak też orzeczenie </w:t>
      </w:r>
      <w:proofErr w:type="spellStart"/>
      <w:r w:rsidRPr="002529B5">
        <w:t>Salvetti</w:t>
      </w:r>
      <w:proofErr w:type="spellEnd"/>
      <w:r w:rsidRPr="002529B5">
        <w:t xml:space="preserve"> vs Włochy z 2002 r., 42197/98).</w:t>
      </w:r>
    </w:p>
    <w:p w14:paraId="04991C83" w14:textId="77777777" w:rsidR="002529B5" w:rsidRDefault="002529B5" w:rsidP="00A71A50">
      <w:pPr>
        <w:spacing w:line="360" w:lineRule="auto"/>
        <w:ind w:firstLine="360"/>
        <w:jc w:val="both"/>
      </w:pPr>
      <w:r w:rsidRPr="002529B5">
        <w:t xml:space="preserve">Ponadto dostęp do tak szczególnych danych posiadają osoby, które nie są zobowiązane do zachowania ich w tajemnicy. Pracownicy </w:t>
      </w:r>
      <w:proofErr w:type="spellStart"/>
      <w:r w:rsidRPr="002529B5">
        <w:t>call</w:t>
      </w:r>
      <w:proofErr w:type="spellEnd"/>
      <w:r w:rsidRPr="002529B5">
        <w:t xml:space="preserve"> </w:t>
      </w:r>
      <w:proofErr w:type="spellStart"/>
      <w:r w:rsidRPr="002529B5">
        <w:t>centre</w:t>
      </w:r>
      <w:proofErr w:type="spellEnd"/>
      <w:r w:rsidRPr="002529B5">
        <w:t>, którzy wykonują wspomniane połączenia, nie są objęci tajemnicą zawodową, a zatem istnieje duże ryzyko dalszego udostępniania danych osobowych osób, co godzi w prawo do prywatności.</w:t>
      </w:r>
      <w:r w:rsidR="00A71A50">
        <w:t xml:space="preserve"> </w:t>
      </w:r>
      <w:r w:rsidRPr="002529B5">
        <w:t xml:space="preserve">Zatem gromadzenie tak szczególnych danych obywateli jest niezgodne z Rozporządzeniem Parlamentu Europejskiego i Rady (UE) 2016/679 z dnia 27 kwietnia 2016 r. w sprawie ochrony osób fizycznych w związku z przetwarzaniem danych osobowych i w sprawie swobodnego przepływu takich danych oraz uchylenia dyrektywy 95/46/WE (RODO), zaś panująca obecnie w kraju i na świecie sytuacja epidemiologiczna (biorąc pod uwagę liczbę zachorowań stanem na dzień </w:t>
      </w:r>
      <w:r w:rsidR="00FE36E4">
        <w:t>10 września 2021 r. wynosi 528 w skali 37,5-</w:t>
      </w:r>
      <w:r w:rsidRPr="002529B5">
        <w:t>m</w:t>
      </w:r>
      <w:r w:rsidR="00FE36E4">
        <w:t>i</w:t>
      </w:r>
      <w:r w:rsidRPr="002529B5">
        <w:t>l</w:t>
      </w:r>
      <w:r w:rsidR="00FE36E4">
        <w:t>io</w:t>
      </w:r>
      <w:r w:rsidRPr="002529B5">
        <w:t>n</w:t>
      </w:r>
      <w:r w:rsidR="00FE36E4">
        <w:t>owym</w:t>
      </w:r>
      <w:r w:rsidRPr="002529B5">
        <w:t xml:space="preserve"> kraju) nie może w żaden sposób uzasadniać działań podejmowanych przez Ministerstwo Zdrowia w postaci wielokrotnych połączeń telefonicznych do obywateli, celem nakłaniania do szczepień przeciw COVID.</w:t>
      </w:r>
    </w:p>
    <w:p w14:paraId="00E76E30" w14:textId="77777777" w:rsidR="00DE722D" w:rsidRPr="002529B5" w:rsidRDefault="00DE722D" w:rsidP="00A71A50">
      <w:pPr>
        <w:spacing w:line="360" w:lineRule="auto"/>
        <w:ind w:firstLine="360"/>
        <w:jc w:val="both"/>
      </w:pPr>
      <w:r>
        <w:t>W związku z powyższym wnoszę jak na wstępie.</w:t>
      </w:r>
    </w:p>
    <w:p w14:paraId="497ADB70" w14:textId="77777777" w:rsidR="00854279" w:rsidRDefault="00854279" w:rsidP="007D69C8">
      <w:pPr>
        <w:spacing w:line="360" w:lineRule="auto"/>
        <w:jc w:val="both"/>
      </w:pPr>
    </w:p>
    <w:p w14:paraId="094133C7" w14:textId="77777777" w:rsidR="007D69C8" w:rsidRDefault="007D69C8" w:rsidP="007D69C8">
      <w:pPr>
        <w:spacing w:line="360" w:lineRule="auto"/>
        <w:ind w:left="5103"/>
        <w:jc w:val="center"/>
      </w:pPr>
      <w:r>
        <w:t>…</w:t>
      </w:r>
      <w:r w:rsidR="00854279">
        <w:t>…………………</w:t>
      </w:r>
      <w:r>
        <w:t>……………………………..</w:t>
      </w:r>
    </w:p>
    <w:p w14:paraId="256C214D" w14:textId="77777777" w:rsidR="007D69C8" w:rsidRDefault="00854279" w:rsidP="007D69C8">
      <w:pPr>
        <w:spacing w:line="360" w:lineRule="auto"/>
        <w:ind w:left="5103"/>
        <w:jc w:val="center"/>
      </w:pPr>
      <w:r>
        <w:t>p</w:t>
      </w:r>
      <w:r w:rsidR="007D69C8">
        <w:t>odpis</w:t>
      </w:r>
    </w:p>
    <w:p w14:paraId="40464FCE" w14:textId="77777777" w:rsidR="007D69C8" w:rsidRDefault="00CF75BD" w:rsidP="007D69C8">
      <w:pPr>
        <w:spacing w:line="360" w:lineRule="auto"/>
        <w:jc w:val="both"/>
      </w:pPr>
      <w:r>
        <w:t>Spis załączników</w:t>
      </w:r>
      <w:r w:rsidR="002529B5">
        <w:t>/dowodów</w:t>
      </w:r>
      <w:r>
        <w:t>:</w:t>
      </w:r>
    </w:p>
    <w:p w14:paraId="64705A97" w14:textId="77777777" w:rsidR="00CF75BD" w:rsidRPr="00DE722D" w:rsidRDefault="002529B5" w:rsidP="00CF75BD">
      <w:pPr>
        <w:pStyle w:val="Akapitzlist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DE722D">
        <w:rPr>
          <w:color w:val="FF0000"/>
        </w:rPr>
        <w:t>Nagranie z rozmowy telefonicznej z infolinią z dnia – link ……………</w:t>
      </w:r>
    </w:p>
    <w:p w14:paraId="45503B01" w14:textId="77777777" w:rsidR="00CF75BD" w:rsidRPr="00DE722D" w:rsidRDefault="002529B5" w:rsidP="00CF75BD">
      <w:pPr>
        <w:pStyle w:val="Akapitzlist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DE722D">
        <w:rPr>
          <w:color w:val="FF0000"/>
        </w:rPr>
        <w:t>Nagranie z rozmowy telefonicznej z infolinią z dnia ………… - dołączone na płycie CD.</w:t>
      </w:r>
    </w:p>
    <w:sectPr w:rsidR="00CF75BD" w:rsidRPr="00DE72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149B" w14:textId="77777777" w:rsidR="00776472" w:rsidRDefault="00776472" w:rsidP="00D33EB0">
      <w:pPr>
        <w:spacing w:after="0" w:line="240" w:lineRule="auto"/>
      </w:pPr>
      <w:r>
        <w:separator/>
      </w:r>
    </w:p>
  </w:endnote>
  <w:endnote w:type="continuationSeparator" w:id="0">
    <w:p w14:paraId="5BE82043" w14:textId="77777777" w:rsidR="00776472" w:rsidRDefault="00776472" w:rsidP="00D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  <w:sz w:val="20"/>
        <w:szCs w:val="20"/>
      </w:rPr>
      <w:id w:val="-94454001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F0A12A" w14:textId="77777777" w:rsidR="00D33EB0" w:rsidRPr="00D33EB0" w:rsidRDefault="00D33EB0" w:rsidP="00D33EB0">
            <w:pPr>
              <w:pStyle w:val="Stopka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D33EB0">
              <w:rPr>
                <w:i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97065">
              <w:rPr>
                <w:b/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33EB0">
              <w:rPr>
                <w:i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97065">
              <w:rPr>
                <w:b/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3EE0" w14:textId="77777777" w:rsidR="00776472" w:rsidRDefault="00776472" w:rsidP="00D33EB0">
      <w:pPr>
        <w:spacing w:after="0" w:line="240" w:lineRule="auto"/>
      </w:pPr>
      <w:r>
        <w:separator/>
      </w:r>
    </w:p>
  </w:footnote>
  <w:footnote w:type="continuationSeparator" w:id="0">
    <w:p w14:paraId="0C9DBFE4" w14:textId="77777777" w:rsidR="00776472" w:rsidRDefault="00776472" w:rsidP="00D3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C87"/>
    <w:multiLevelType w:val="hybridMultilevel"/>
    <w:tmpl w:val="579C685C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E55751F"/>
    <w:multiLevelType w:val="hybridMultilevel"/>
    <w:tmpl w:val="F8E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B14"/>
    <w:multiLevelType w:val="hybridMultilevel"/>
    <w:tmpl w:val="7A62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10A"/>
    <w:multiLevelType w:val="hybridMultilevel"/>
    <w:tmpl w:val="05C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2D43"/>
    <w:multiLevelType w:val="hybridMultilevel"/>
    <w:tmpl w:val="5BA0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718C"/>
    <w:multiLevelType w:val="hybridMultilevel"/>
    <w:tmpl w:val="9CA2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E2298"/>
    <w:multiLevelType w:val="hybridMultilevel"/>
    <w:tmpl w:val="56CC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23"/>
    <w:multiLevelType w:val="hybridMultilevel"/>
    <w:tmpl w:val="B612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32A6"/>
    <w:multiLevelType w:val="hybridMultilevel"/>
    <w:tmpl w:val="A400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56775"/>
    <w:multiLevelType w:val="hybridMultilevel"/>
    <w:tmpl w:val="6FA0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5D51"/>
    <w:multiLevelType w:val="hybridMultilevel"/>
    <w:tmpl w:val="055C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D4B7C"/>
    <w:multiLevelType w:val="hybridMultilevel"/>
    <w:tmpl w:val="2214A84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6647063C"/>
    <w:multiLevelType w:val="hybridMultilevel"/>
    <w:tmpl w:val="A6CE9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20A8"/>
    <w:multiLevelType w:val="hybridMultilevel"/>
    <w:tmpl w:val="B83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C8"/>
    <w:rsid w:val="00044795"/>
    <w:rsid w:val="0005214C"/>
    <w:rsid w:val="00053E1E"/>
    <w:rsid w:val="00107014"/>
    <w:rsid w:val="00157BB9"/>
    <w:rsid w:val="001B4370"/>
    <w:rsid w:val="00207B51"/>
    <w:rsid w:val="0021244F"/>
    <w:rsid w:val="002529B5"/>
    <w:rsid w:val="00293096"/>
    <w:rsid w:val="002B0A2C"/>
    <w:rsid w:val="002B2519"/>
    <w:rsid w:val="002B5AFC"/>
    <w:rsid w:val="0031644B"/>
    <w:rsid w:val="003C5DC6"/>
    <w:rsid w:val="003F1D88"/>
    <w:rsid w:val="00457EC1"/>
    <w:rsid w:val="00463F3F"/>
    <w:rsid w:val="004703FB"/>
    <w:rsid w:val="00565779"/>
    <w:rsid w:val="00586C1D"/>
    <w:rsid w:val="00666ECA"/>
    <w:rsid w:val="006B1333"/>
    <w:rsid w:val="006E229F"/>
    <w:rsid w:val="006E65D4"/>
    <w:rsid w:val="00776472"/>
    <w:rsid w:val="007824AD"/>
    <w:rsid w:val="00797065"/>
    <w:rsid w:val="007D4CDD"/>
    <w:rsid w:val="007D69C8"/>
    <w:rsid w:val="00854279"/>
    <w:rsid w:val="008A4C57"/>
    <w:rsid w:val="008C4A54"/>
    <w:rsid w:val="00937AE1"/>
    <w:rsid w:val="00A00919"/>
    <w:rsid w:val="00A71A50"/>
    <w:rsid w:val="00AB58D7"/>
    <w:rsid w:val="00B3472C"/>
    <w:rsid w:val="00B42614"/>
    <w:rsid w:val="00B97C1E"/>
    <w:rsid w:val="00C10350"/>
    <w:rsid w:val="00C157DF"/>
    <w:rsid w:val="00CB0FBE"/>
    <w:rsid w:val="00CB2D59"/>
    <w:rsid w:val="00CD6900"/>
    <w:rsid w:val="00CF75BD"/>
    <w:rsid w:val="00D33EB0"/>
    <w:rsid w:val="00D34CFF"/>
    <w:rsid w:val="00D542D1"/>
    <w:rsid w:val="00DA579D"/>
    <w:rsid w:val="00DE722D"/>
    <w:rsid w:val="00DF2D5A"/>
    <w:rsid w:val="00E35192"/>
    <w:rsid w:val="00ED04D7"/>
    <w:rsid w:val="00FB368B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D410"/>
  <w15:chartTrackingRefBased/>
  <w15:docId w15:val="{B100E64E-D05A-4E9F-8B2C-1E80204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B0"/>
  </w:style>
  <w:style w:type="paragraph" w:styleId="Stopka">
    <w:name w:val="footer"/>
    <w:basedOn w:val="Normalny"/>
    <w:link w:val="StopkaZnak"/>
    <w:uiPriority w:val="99"/>
    <w:unhideWhenUsed/>
    <w:rsid w:val="00D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B0"/>
  </w:style>
  <w:style w:type="character" w:styleId="Hipercze">
    <w:name w:val="Hyperlink"/>
    <w:basedOn w:val="Domylnaczcionkaakapitu"/>
    <w:uiPriority w:val="99"/>
    <w:unhideWhenUsed/>
    <w:rsid w:val="00044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.pl/Koronawirus-SARS-CoV-2/210629583-Koronawirus-Niedzielski-Zaczynamy-dzwonic-do-niezaszczepio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uterswiat.pl/aktualnosci/wydarzenia/z-tego-numeru-dzwonia-do-niezaszczepionych-polakow-skad-pozyskano-dane-obywateli/stld9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a/144622/downlo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Kania</dc:creator>
  <cp:keywords/>
  <dc:description/>
  <cp:lastModifiedBy>admin</cp:lastModifiedBy>
  <cp:revision>2</cp:revision>
  <cp:lastPrinted>2021-09-11T05:27:00Z</cp:lastPrinted>
  <dcterms:created xsi:type="dcterms:W3CDTF">2021-09-12T07:28:00Z</dcterms:created>
  <dcterms:modified xsi:type="dcterms:W3CDTF">2021-09-12T07:28:00Z</dcterms:modified>
</cp:coreProperties>
</file>